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C506A">
      <w:pPr>
        <w:jc w:val="center"/>
        <w:rPr>
          <w:rFonts w:ascii="Times New Roman" w:hAnsi="Times New Roman"/>
          <w:sz w:val="28"/>
          <w:szCs w:val="28"/>
        </w:rPr>
      </w:pPr>
      <w:r>
        <w:rPr>
          <w:rFonts w:ascii="Times New Roman" w:hAnsi="Times New Roman"/>
          <w:sz w:val="28"/>
          <w:szCs w:val="28"/>
        </w:rPr>
        <w:t xml:space="preserve">Технологическая карта урока </w:t>
      </w:r>
    </w:p>
    <w:p w14:paraId="1FDF9DF6">
      <w:pPr>
        <w:jc w:val="center"/>
        <w:rPr>
          <w:rFonts w:ascii="Times New Roman" w:hAnsi="Times New Roman"/>
          <w:sz w:val="28"/>
          <w:szCs w:val="28"/>
        </w:rPr>
      </w:pPr>
      <w:r>
        <w:rPr>
          <w:rFonts w:ascii="Times New Roman" w:hAnsi="Times New Roman"/>
          <w:sz w:val="28"/>
          <w:szCs w:val="28"/>
        </w:rPr>
        <w:t>по предмету «Основы безопасности и защиты Родины» для __10__ класса</w:t>
      </w:r>
    </w:p>
    <w:p w14:paraId="7EA7193E">
      <w:pPr>
        <w:jc w:val="center"/>
        <w:rPr>
          <w:rFonts w:ascii="Times New Roman" w:hAnsi="Times New Roman"/>
          <w:sz w:val="28"/>
          <w:szCs w:val="28"/>
        </w:rPr>
      </w:pPr>
      <w:r>
        <w:rPr>
          <w:rFonts w:ascii="Times New Roman" w:hAnsi="Times New Roman"/>
          <w:sz w:val="28"/>
          <w:szCs w:val="28"/>
        </w:rPr>
        <w:t>Урок № 1 «Взаимодействие личности, общества  и государства  в обеспечении национальной безопасности»</w:t>
      </w:r>
    </w:p>
    <w:tbl>
      <w:tblPr>
        <w:tblStyle w:val="4"/>
        <w:tblW w:w="14932" w:type="dxa"/>
        <w:tblInd w:w="0" w:type="dxa"/>
        <w:tblLayout w:type="autofit"/>
        <w:tblCellMar>
          <w:top w:w="0" w:type="dxa"/>
          <w:left w:w="0" w:type="dxa"/>
          <w:bottom w:w="0" w:type="dxa"/>
          <w:right w:w="0" w:type="dxa"/>
        </w:tblCellMar>
      </w:tblPr>
      <w:tblGrid>
        <w:gridCol w:w="3450"/>
        <w:gridCol w:w="3542"/>
        <w:gridCol w:w="3262"/>
        <w:gridCol w:w="4678"/>
      </w:tblGrid>
      <w:tr w14:paraId="5862EBCC">
        <w:tblPrEx>
          <w:tblCellMar>
            <w:top w:w="0" w:type="dxa"/>
            <w:left w:w="0" w:type="dxa"/>
            <w:bottom w:w="0" w:type="dxa"/>
            <w:right w:w="0" w:type="dxa"/>
          </w:tblCellMar>
        </w:tblPrEx>
        <w:trPr>
          <w:trHeight w:val="440"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35876C2">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val="en-US" w:eastAsia="ru-RU"/>
              </w:rPr>
              <w:t>Тема</w:t>
            </w:r>
            <w:r>
              <w:rPr>
                <w:rFonts w:ascii="Times New Roman" w:hAnsi="Times New Roman" w:eastAsia="Times New Roman"/>
                <w:color w:val="000000"/>
                <w:kern w:val="24"/>
                <w:sz w:val="24"/>
                <w:szCs w:val="24"/>
                <w:lang w:eastAsia="ru-RU"/>
              </w:rPr>
              <w:t xml:space="preserve"> </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0AB05F0">
            <w:pPr>
              <w:spacing w:after="0" w:line="240" w:lineRule="auto"/>
              <w:jc w:val="both"/>
              <w:rPr>
                <w:rFonts w:ascii="Times New Roman" w:hAnsi="Times New Roman"/>
                <w:sz w:val="24"/>
                <w:szCs w:val="24"/>
              </w:rPr>
            </w:pPr>
            <w:r>
              <w:rPr>
                <w:rFonts w:ascii="Times New Roman" w:hAnsi="Times New Roman"/>
                <w:sz w:val="24"/>
                <w:szCs w:val="24"/>
              </w:rPr>
              <w:t>Взаимодействие личности, общества  и государства  в обеспечении национальной безопасности</w:t>
            </w:r>
          </w:p>
        </w:tc>
      </w:tr>
      <w:tr w14:paraId="261EAF6B">
        <w:tblPrEx>
          <w:tblCellMar>
            <w:top w:w="0" w:type="dxa"/>
            <w:left w:w="0" w:type="dxa"/>
            <w:bottom w:w="0" w:type="dxa"/>
            <w:right w:w="0" w:type="dxa"/>
          </w:tblCellMar>
        </w:tblPrEx>
        <w:trPr>
          <w:trHeight w:val="440"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4CA9A30B">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val="en-US" w:eastAsia="ru-RU"/>
              </w:rPr>
              <w:t>Цель темы</w:t>
            </w:r>
            <w:r>
              <w:rPr>
                <w:rFonts w:ascii="Times New Roman" w:hAnsi="Times New Roman" w:eastAsia="Times New Roman"/>
                <w:color w:val="000000"/>
                <w:kern w:val="24"/>
                <w:sz w:val="24"/>
                <w:szCs w:val="24"/>
                <w:lang w:eastAsia="ru-RU"/>
              </w:rPr>
              <w:t xml:space="preserve"> </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1BB5F1D3">
            <w:pPr>
              <w:spacing w:after="0" w:line="240" w:lineRule="auto"/>
              <w:jc w:val="both"/>
              <w:rPr>
                <w:rFonts w:ascii="Times New Roman" w:hAnsi="Times New Roman" w:eastAsia="Times New Roman"/>
                <w:sz w:val="24"/>
                <w:szCs w:val="24"/>
                <w:lang w:eastAsia="ru-RU"/>
              </w:rPr>
            </w:pPr>
            <w:r>
              <w:rPr>
                <w:rFonts w:ascii="Times New Roman" w:hAnsi="Times New Roman"/>
                <w:sz w:val="24"/>
                <w:szCs w:val="24"/>
              </w:rPr>
              <w:t>Формирование у обучающихся знаний о национальной безопасности, основных угрозах НБ, роли человека в обеспечении НБ</w:t>
            </w:r>
          </w:p>
        </w:tc>
      </w:tr>
      <w:tr w14:paraId="0333C6EF">
        <w:tblPrEx>
          <w:tblCellMar>
            <w:top w:w="0" w:type="dxa"/>
            <w:left w:w="0" w:type="dxa"/>
            <w:bottom w:w="0" w:type="dxa"/>
            <w:right w:w="0" w:type="dxa"/>
          </w:tblCellMar>
        </w:tblPrEx>
        <w:trPr>
          <w:trHeight w:val="440"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156FC556">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Тип урока</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4EB91C8F">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Изучение нового знания  </w:t>
            </w:r>
          </w:p>
        </w:tc>
      </w:tr>
      <w:tr w14:paraId="24340086">
        <w:tblPrEx>
          <w:tblCellMar>
            <w:top w:w="0" w:type="dxa"/>
            <w:left w:w="0" w:type="dxa"/>
            <w:bottom w:w="0" w:type="dxa"/>
            <w:right w:w="0" w:type="dxa"/>
          </w:tblCellMar>
        </w:tblPrEx>
        <w:trPr>
          <w:trHeight w:val="440"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E9BCD13">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eastAsia="ru-RU"/>
              </w:rPr>
              <w:t xml:space="preserve">Основное содержание темы, термины и понятия </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2EEFAA75">
            <w:pPr>
              <w:shd w:val="clear" w:color="auto" w:fill="FFFFFF"/>
              <w:spacing w:after="0" w:line="240" w:lineRule="auto"/>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Понятие «Национальная безопасность», «Угроза национальной безопасности», «ЧС природного характера», «ЧС техногенного характера», «ЧС социального характера»</w:t>
            </w:r>
          </w:p>
          <w:p w14:paraId="3301584B">
            <w:pPr>
              <w:shd w:val="clear" w:color="auto" w:fill="FFFFFF"/>
              <w:spacing w:after="0" w:line="240" w:lineRule="auto"/>
              <w:jc w:val="both"/>
              <w:rPr>
                <w:rFonts w:ascii="Times New Roman" w:hAnsi="Times New Roman" w:eastAsia="Times New Roman"/>
                <w:sz w:val="24"/>
                <w:szCs w:val="24"/>
                <w:lang w:eastAsia="ru-RU"/>
              </w:rPr>
            </w:pPr>
            <w:r>
              <w:rPr>
                <w:rFonts w:ascii="Times New Roman" w:hAnsi="Times New Roman" w:eastAsia="Times New Roman"/>
                <w:color w:val="000000"/>
                <w:sz w:val="24"/>
                <w:szCs w:val="24"/>
                <w:lang w:eastAsia="ru-RU"/>
              </w:rPr>
              <w:t xml:space="preserve"> </w:t>
            </w:r>
          </w:p>
        </w:tc>
      </w:tr>
      <w:tr w14:paraId="7FE16C5D">
        <w:tblPrEx>
          <w:tblCellMar>
            <w:top w:w="0" w:type="dxa"/>
            <w:left w:w="0" w:type="dxa"/>
            <w:bottom w:w="0" w:type="dxa"/>
            <w:right w:w="0" w:type="dxa"/>
          </w:tblCellMar>
        </w:tblPrEx>
        <w:trPr>
          <w:trHeight w:val="396" w:hRule="atLeast"/>
        </w:trPr>
        <w:tc>
          <w:tcPr>
            <w:tcW w:w="14932"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0A4533F6">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val="en-US" w:eastAsia="ru-RU"/>
              </w:rPr>
              <w:t>Планируемы</w:t>
            </w:r>
            <w:r>
              <w:rPr>
                <w:rFonts w:ascii="Times New Roman" w:hAnsi="Times New Roman" w:eastAsia="Times New Roman"/>
                <w:color w:val="000000"/>
                <w:kern w:val="24"/>
                <w:sz w:val="24"/>
                <w:szCs w:val="24"/>
                <w:lang w:eastAsia="ru-RU"/>
              </w:rPr>
              <w:t>е</w:t>
            </w:r>
            <w:r>
              <w:rPr>
                <w:rFonts w:ascii="Times New Roman" w:hAnsi="Times New Roman" w:eastAsia="Times New Roman"/>
                <w:color w:val="000000"/>
                <w:kern w:val="24"/>
                <w:sz w:val="24"/>
                <w:szCs w:val="24"/>
                <w:lang w:val="en-US" w:eastAsia="ru-RU"/>
              </w:rPr>
              <w:t xml:space="preserve"> результат</w:t>
            </w:r>
            <w:r>
              <w:rPr>
                <w:rFonts w:ascii="Times New Roman" w:hAnsi="Times New Roman" w:eastAsia="Times New Roman"/>
                <w:color w:val="000000"/>
                <w:kern w:val="24"/>
                <w:sz w:val="24"/>
                <w:szCs w:val="24"/>
                <w:lang w:eastAsia="ru-RU"/>
              </w:rPr>
              <w:t>ы обучения</w:t>
            </w:r>
            <w:r>
              <w:rPr>
                <w:rFonts w:ascii="Times New Roman" w:hAnsi="Times New Roman" w:eastAsia="Times New Roman"/>
                <w:color w:val="000000"/>
                <w:kern w:val="24"/>
                <w:sz w:val="24"/>
                <w:szCs w:val="24"/>
                <w:lang w:val="en-US" w:eastAsia="ru-RU"/>
              </w:rPr>
              <w:t>:</w:t>
            </w:r>
          </w:p>
        </w:tc>
      </w:tr>
      <w:tr w14:paraId="00667557">
        <w:tblPrEx>
          <w:tblCellMar>
            <w:top w:w="0" w:type="dxa"/>
            <w:left w:w="0" w:type="dxa"/>
            <w:bottom w:w="0" w:type="dxa"/>
            <w:right w:w="0" w:type="dxa"/>
          </w:tblCellMar>
        </w:tblPrEx>
        <w:trPr>
          <w:trHeight w:val="433" w:hRule="atLeast"/>
        </w:trPr>
        <w:tc>
          <w:tcPr>
            <w:tcW w:w="3450"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41003356">
            <w:pPr>
              <w:spacing w:after="0" w:line="240" w:lineRule="auto"/>
              <w:ind w:left="142" w:right="94"/>
              <w:jc w:val="both"/>
              <w:rPr>
                <w:rFonts w:ascii="Times New Roman" w:hAnsi="Times New Roman" w:eastAsia="Times New Roman"/>
                <w:i/>
                <w:color w:val="000000"/>
                <w:kern w:val="24"/>
                <w:sz w:val="24"/>
                <w:szCs w:val="24"/>
                <w:lang w:val="en-US" w:eastAsia="ru-RU"/>
              </w:rPr>
            </w:pPr>
            <w:r>
              <w:rPr>
                <w:rFonts w:ascii="Times New Roman" w:hAnsi="Times New Roman" w:eastAsia="Times New Roman"/>
                <w:i/>
                <w:color w:val="000000"/>
                <w:kern w:val="24"/>
                <w:sz w:val="24"/>
                <w:szCs w:val="24"/>
                <w:lang w:eastAsia="ru-RU"/>
              </w:rPr>
              <w:t xml:space="preserve">Личностные </w:t>
            </w:r>
          </w:p>
        </w:tc>
        <w:tc>
          <w:tcPr>
            <w:tcW w:w="11482" w:type="dxa"/>
            <w:gridSpan w:val="3"/>
            <w:tcBorders>
              <w:top w:val="single" w:color="000000" w:sz="8" w:space="0"/>
              <w:left w:val="single" w:color="auto" w:sz="4" w:space="0"/>
              <w:bottom w:val="single" w:color="000000" w:sz="8" w:space="0"/>
              <w:right w:val="single" w:color="000000" w:sz="8" w:space="0"/>
            </w:tcBorders>
            <w:shd w:val="clear" w:color="auto" w:fill="auto"/>
          </w:tcPr>
          <w:p w14:paraId="397CAA1A">
            <w:pPr>
              <w:spacing w:after="0" w:line="240" w:lineRule="auto"/>
              <w:jc w:val="both"/>
              <w:rPr>
                <w:rFonts w:ascii="Times New Roman" w:hAnsi="Times New Roman" w:eastAsia="Times New Roman"/>
                <w:sz w:val="24"/>
                <w:szCs w:val="24"/>
                <w:lang w:eastAsia="ru-RU"/>
              </w:rPr>
            </w:pPr>
            <w:r>
              <w:rPr>
                <w:rFonts w:ascii="Times New Roman" w:hAnsi="Times New Roman"/>
                <w:sz w:val="24"/>
                <w:szCs w:val="24"/>
              </w:rPr>
              <w:t>формирование гражданской позиции ученика как активного и ответственного члена российского общества;</w:t>
            </w:r>
          </w:p>
        </w:tc>
      </w:tr>
      <w:tr w14:paraId="528B0F9E">
        <w:tblPrEx>
          <w:tblCellMar>
            <w:top w:w="0" w:type="dxa"/>
            <w:left w:w="0" w:type="dxa"/>
            <w:bottom w:w="0" w:type="dxa"/>
            <w:right w:w="0" w:type="dxa"/>
          </w:tblCellMar>
        </w:tblPrEx>
        <w:trPr>
          <w:trHeight w:val="340" w:hRule="atLeast"/>
        </w:trPr>
        <w:tc>
          <w:tcPr>
            <w:tcW w:w="3450" w:type="dxa"/>
            <w:tcBorders>
              <w:top w:val="single" w:color="000000" w:sz="8" w:space="0"/>
              <w:left w:val="single" w:color="000000" w:sz="8" w:space="0"/>
              <w:right w:val="single" w:color="auto" w:sz="4" w:space="0"/>
            </w:tcBorders>
            <w:shd w:val="clear" w:color="auto" w:fill="auto"/>
            <w:tcMar>
              <w:top w:w="15" w:type="dxa"/>
              <w:left w:w="48" w:type="dxa"/>
              <w:bottom w:w="0" w:type="dxa"/>
              <w:right w:w="48" w:type="dxa"/>
            </w:tcMar>
          </w:tcPr>
          <w:p w14:paraId="5E536A00">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i/>
                <w:color w:val="000000"/>
                <w:kern w:val="24"/>
                <w:sz w:val="24"/>
                <w:szCs w:val="24"/>
                <w:lang w:eastAsia="ru-RU"/>
              </w:rPr>
              <w:t>Метапредметные результаты, УУД</w:t>
            </w:r>
            <w:r>
              <w:rPr>
                <w:rFonts w:ascii="Times New Roman" w:hAnsi="Times New Roman" w:eastAsia="Times New Roman"/>
                <w:color w:val="000000"/>
                <w:kern w:val="24"/>
                <w:sz w:val="24"/>
                <w:szCs w:val="24"/>
                <w:lang w:eastAsia="ru-RU"/>
              </w:rPr>
              <w:t xml:space="preserve"> </w:t>
            </w:r>
          </w:p>
        </w:tc>
        <w:tc>
          <w:tcPr>
            <w:tcW w:w="3542" w:type="dxa"/>
            <w:tcBorders>
              <w:top w:val="single" w:color="000000" w:sz="8" w:space="0"/>
              <w:left w:val="single" w:color="auto" w:sz="4" w:space="0"/>
              <w:right w:val="single" w:color="auto" w:sz="4" w:space="0"/>
            </w:tcBorders>
            <w:shd w:val="clear" w:color="auto" w:fill="auto"/>
          </w:tcPr>
          <w:p w14:paraId="0E4EB491">
            <w:pPr>
              <w:spacing w:after="0" w:line="240" w:lineRule="auto"/>
              <w:ind w:left="142" w:right="-180"/>
              <w:jc w:val="both"/>
              <w:rPr>
                <w:rFonts w:ascii="Times New Roman" w:hAnsi="Times New Roman" w:eastAsia="Times New Roman"/>
                <w:sz w:val="24"/>
                <w:szCs w:val="24"/>
                <w:u w:val="single"/>
                <w:lang w:eastAsia="ru-RU"/>
              </w:rPr>
            </w:pPr>
            <w:r>
              <w:rPr>
                <w:rFonts w:ascii="Times New Roman" w:hAnsi="Times New Roman" w:eastAsia="Times New Roman"/>
                <w:color w:val="000000"/>
                <w:kern w:val="24"/>
                <w:sz w:val="24"/>
                <w:szCs w:val="24"/>
                <w:u w:val="single"/>
                <w:lang w:eastAsia="ru-RU"/>
              </w:rPr>
              <w:t>Регулятивные УУД</w:t>
            </w:r>
          </w:p>
          <w:p w14:paraId="56D78000">
            <w:pPr>
              <w:spacing w:after="0" w:line="240" w:lineRule="auto"/>
              <w:ind w:left="142" w:right="-180"/>
              <w:rPr>
                <w:rFonts w:ascii="Times New Roman" w:hAnsi="Times New Roman" w:eastAsia="Times New Roman"/>
                <w:sz w:val="24"/>
                <w:szCs w:val="24"/>
                <w:lang w:eastAsia="ru-RU"/>
              </w:rPr>
            </w:pPr>
            <w:r>
              <w:rPr>
                <w:rFonts w:ascii="Times New Roman" w:hAnsi="Times New Roman"/>
                <w:sz w:val="24"/>
                <w:szCs w:val="24"/>
              </w:rPr>
              <w:t>Способность самостоятельно осуществлять, контролировать и корректировать свою деятельность</w:t>
            </w:r>
          </w:p>
        </w:tc>
        <w:tc>
          <w:tcPr>
            <w:tcW w:w="3262" w:type="dxa"/>
            <w:tcBorders>
              <w:top w:val="single" w:color="000000" w:sz="8" w:space="0"/>
              <w:left w:val="single" w:color="auto" w:sz="4" w:space="0"/>
              <w:right w:val="single" w:color="auto" w:sz="4" w:space="0"/>
            </w:tcBorders>
            <w:shd w:val="clear" w:color="auto" w:fill="auto"/>
          </w:tcPr>
          <w:p w14:paraId="170817E4">
            <w:pPr>
              <w:spacing w:after="0" w:line="240" w:lineRule="auto"/>
              <w:ind w:left="142" w:right="-180"/>
              <w:jc w:val="both"/>
              <w:rPr>
                <w:rFonts w:ascii="Times New Roman" w:hAnsi="Times New Roman" w:eastAsia="Times New Roman"/>
                <w:sz w:val="24"/>
                <w:szCs w:val="24"/>
                <w:u w:val="single"/>
                <w:lang w:eastAsia="ru-RU"/>
              </w:rPr>
            </w:pPr>
            <w:r>
              <w:rPr>
                <w:rFonts w:ascii="Times New Roman" w:hAnsi="Times New Roman" w:eastAsia="Times New Roman"/>
                <w:color w:val="000000"/>
                <w:kern w:val="24"/>
                <w:sz w:val="24"/>
                <w:szCs w:val="24"/>
                <w:u w:val="single"/>
                <w:lang w:eastAsia="ru-RU"/>
              </w:rPr>
              <w:t>Коммуникативные УУД</w:t>
            </w:r>
          </w:p>
          <w:p w14:paraId="0D82845B">
            <w:pPr>
              <w:spacing w:after="0" w:line="240" w:lineRule="auto"/>
              <w:ind w:left="142" w:right="-180"/>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eastAsia="ru-RU"/>
              </w:rPr>
              <w:t>Умение работать в группе, участвовать в диалоге, отстаивать свою позицию</w:t>
            </w:r>
          </w:p>
        </w:tc>
        <w:tc>
          <w:tcPr>
            <w:tcW w:w="4678" w:type="dxa"/>
            <w:tcBorders>
              <w:top w:val="single" w:color="000000" w:sz="8" w:space="0"/>
              <w:left w:val="single" w:color="auto" w:sz="4" w:space="0"/>
              <w:right w:val="single" w:color="000000" w:sz="8" w:space="0"/>
            </w:tcBorders>
            <w:shd w:val="clear" w:color="auto" w:fill="auto"/>
          </w:tcPr>
          <w:p w14:paraId="23EC8D45">
            <w:pPr>
              <w:spacing w:after="0" w:line="240" w:lineRule="auto"/>
              <w:ind w:left="142" w:right="142"/>
              <w:jc w:val="both"/>
              <w:rPr>
                <w:rFonts w:ascii="Times New Roman" w:hAnsi="Times New Roman" w:eastAsia="Times New Roman"/>
                <w:sz w:val="24"/>
                <w:szCs w:val="24"/>
                <w:u w:val="single"/>
                <w:lang w:eastAsia="ru-RU"/>
              </w:rPr>
            </w:pPr>
            <w:r>
              <w:rPr>
                <w:rFonts w:ascii="Times New Roman" w:hAnsi="Times New Roman" w:eastAsia="Times New Roman"/>
                <w:color w:val="000000"/>
                <w:kern w:val="24"/>
                <w:sz w:val="24"/>
                <w:szCs w:val="24"/>
                <w:u w:val="single"/>
                <w:lang w:eastAsia="ru-RU"/>
              </w:rPr>
              <w:t>Познавательные УУД</w:t>
            </w:r>
          </w:p>
          <w:p w14:paraId="27DA994C">
            <w:pPr>
              <w:spacing w:after="0" w:line="240" w:lineRule="auto"/>
              <w:ind w:left="142" w:right="142"/>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умение определять понятия, создавать обобщения, устанавливать аналогии, самостоятельно выбирать основания и критерии (видов  угроз), устанавливать причинно - следственные связи, строить логическое рассуждение, и делать выводы</w:t>
            </w:r>
          </w:p>
        </w:tc>
      </w:tr>
      <w:tr w14:paraId="68110DA4">
        <w:tblPrEx>
          <w:tblCellMar>
            <w:top w:w="0" w:type="dxa"/>
            <w:left w:w="0" w:type="dxa"/>
            <w:bottom w:w="0" w:type="dxa"/>
            <w:right w:w="0" w:type="dxa"/>
          </w:tblCellMar>
        </w:tblPrEx>
        <w:trPr>
          <w:trHeight w:val="433" w:hRule="atLeast"/>
        </w:trPr>
        <w:tc>
          <w:tcPr>
            <w:tcW w:w="3450"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481FB8A5">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i/>
                <w:color w:val="000000"/>
                <w:kern w:val="24"/>
                <w:sz w:val="24"/>
                <w:szCs w:val="24"/>
                <w:lang w:eastAsia="ru-RU"/>
              </w:rPr>
              <w:t>Предметные результаты</w:t>
            </w:r>
            <w:r>
              <w:rPr>
                <w:rFonts w:ascii="Times New Roman" w:hAnsi="Times New Roman" w:eastAsia="Times New Roman"/>
                <w:color w:val="000000"/>
                <w:kern w:val="24"/>
                <w:sz w:val="24"/>
                <w:szCs w:val="24"/>
                <w:lang w:eastAsia="ru-RU"/>
              </w:rPr>
              <w:t xml:space="preserve"> (знания, умения, навыки)</w:t>
            </w:r>
          </w:p>
        </w:tc>
        <w:tc>
          <w:tcPr>
            <w:tcW w:w="11482" w:type="dxa"/>
            <w:gridSpan w:val="3"/>
            <w:tcBorders>
              <w:top w:val="single" w:color="000000" w:sz="8" w:space="0"/>
              <w:left w:val="single" w:color="auto" w:sz="4" w:space="0"/>
              <w:bottom w:val="single" w:color="000000" w:sz="8" w:space="0"/>
              <w:right w:val="single" w:color="000000" w:sz="8" w:space="0"/>
            </w:tcBorders>
            <w:shd w:val="clear" w:color="auto" w:fill="auto"/>
          </w:tcPr>
          <w:p w14:paraId="60B2A079">
            <w:pPr>
              <w:spacing w:after="0" w:line="240" w:lineRule="auto"/>
              <w:jc w:val="both"/>
              <w:rPr>
                <w:rFonts w:ascii="Times New Roman" w:hAnsi="Times New Roman" w:eastAsia="Times New Roman"/>
                <w:sz w:val="24"/>
                <w:szCs w:val="24"/>
                <w:lang w:eastAsia="ru-RU"/>
              </w:rPr>
            </w:pPr>
            <w:r>
              <w:rPr>
                <w:rFonts w:ascii="Times New Roman" w:hAnsi="Times New Roman"/>
                <w:sz w:val="24"/>
                <w:szCs w:val="24"/>
              </w:rPr>
              <w:t>Формирование представления об основных угрозах национальной безопасности и роли человека в её обеспечении (НБ РФ)</w:t>
            </w:r>
          </w:p>
        </w:tc>
      </w:tr>
      <w:tr w14:paraId="3419C4A6">
        <w:tblPrEx>
          <w:tblCellMar>
            <w:top w:w="0" w:type="dxa"/>
            <w:left w:w="0" w:type="dxa"/>
            <w:bottom w:w="0" w:type="dxa"/>
            <w:right w:w="0" w:type="dxa"/>
          </w:tblCellMar>
        </w:tblPrEx>
        <w:trPr>
          <w:trHeight w:val="433" w:hRule="atLeast"/>
        </w:trPr>
        <w:tc>
          <w:tcPr>
            <w:tcW w:w="14932"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003AA86A">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val="en-US" w:eastAsia="ru-RU"/>
              </w:rPr>
              <w:t>Организация пространства</w:t>
            </w:r>
            <w:r>
              <w:rPr>
                <w:rFonts w:ascii="Times New Roman" w:hAnsi="Times New Roman" w:eastAsia="Times New Roman"/>
                <w:color w:val="000000"/>
                <w:kern w:val="24"/>
                <w:sz w:val="24"/>
                <w:szCs w:val="24"/>
                <w:lang w:eastAsia="ru-RU"/>
              </w:rPr>
              <w:t>:</w:t>
            </w:r>
          </w:p>
        </w:tc>
      </w:tr>
      <w:tr w14:paraId="32990893">
        <w:tblPrEx>
          <w:tblCellMar>
            <w:top w:w="0" w:type="dxa"/>
            <w:left w:w="0" w:type="dxa"/>
            <w:bottom w:w="0" w:type="dxa"/>
            <w:right w:w="0" w:type="dxa"/>
          </w:tblCellMar>
        </w:tblPrEx>
        <w:trPr>
          <w:trHeight w:val="433"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5987554">
            <w:pPr>
              <w:spacing w:after="0" w:line="240" w:lineRule="auto"/>
              <w:ind w:left="142" w:right="94"/>
              <w:jc w:val="both"/>
              <w:rPr>
                <w:rFonts w:ascii="Times New Roman" w:hAnsi="Times New Roman" w:eastAsia="Times New Roman"/>
                <w:sz w:val="24"/>
                <w:szCs w:val="24"/>
                <w:lang w:eastAsia="ru-RU"/>
              </w:rPr>
            </w:pPr>
            <w:r>
              <w:rPr>
                <w:rFonts w:ascii="Times New Roman" w:hAnsi="Times New Roman" w:eastAsia="Times New Roman"/>
                <w:color w:val="000000"/>
                <w:kern w:val="24"/>
                <w:sz w:val="24"/>
                <w:szCs w:val="24"/>
                <w:lang w:val="en-US" w:eastAsia="ru-RU"/>
              </w:rPr>
              <w:t>Межпредметные связи</w:t>
            </w:r>
            <w:r>
              <w:rPr>
                <w:rFonts w:ascii="Times New Roman" w:hAnsi="Times New Roman" w:eastAsia="Times New Roman"/>
                <w:color w:val="000000"/>
                <w:kern w:val="24"/>
                <w:sz w:val="24"/>
                <w:szCs w:val="24"/>
                <w:lang w:eastAsia="ru-RU"/>
              </w:rPr>
              <w:t xml:space="preserve"> </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8C2FFEB">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География, обществознание</w:t>
            </w:r>
          </w:p>
        </w:tc>
      </w:tr>
      <w:tr w14:paraId="6A6BC6F8">
        <w:tblPrEx>
          <w:tblCellMar>
            <w:top w:w="0" w:type="dxa"/>
            <w:left w:w="0" w:type="dxa"/>
            <w:bottom w:w="0" w:type="dxa"/>
            <w:right w:w="0" w:type="dxa"/>
          </w:tblCellMar>
        </w:tblPrEx>
        <w:trPr>
          <w:trHeight w:val="433"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7BCA4D68">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Педагогические технологии</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038EFC71">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Личностно - ориентированная технология обучения,</w:t>
            </w:r>
            <w:r>
              <w:rPr>
                <w:rFonts w:ascii="Times New Roman" w:hAnsi="Times New Roman"/>
                <w:bCs/>
                <w:iCs/>
                <w:sz w:val="24"/>
                <w:szCs w:val="24"/>
                <w:shd w:val="clear" w:color="auto" w:fill="FFFFFF"/>
              </w:rPr>
              <w:t xml:space="preserve"> технология сотрудничества, игровая технология</w:t>
            </w:r>
          </w:p>
        </w:tc>
      </w:tr>
      <w:tr w14:paraId="04293505">
        <w:tblPrEx>
          <w:tblCellMar>
            <w:top w:w="0" w:type="dxa"/>
            <w:left w:w="0" w:type="dxa"/>
            <w:bottom w:w="0" w:type="dxa"/>
            <w:right w:w="0" w:type="dxa"/>
          </w:tblCellMar>
        </w:tblPrEx>
        <w:trPr>
          <w:trHeight w:val="433" w:hRule="atLeast"/>
        </w:trPr>
        <w:tc>
          <w:tcPr>
            <w:tcW w:w="3450" w:type="dxa"/>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530AA5F2">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Ресурсы (средства обучения, оборудование)</w:t>
            </w:r>
          </w:p>
        </w:tc>
        <w:tc>
          <w:tcPr>
            <w:tcW w:w="11482"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56CCE3A3">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Цифровая панель, презентация</w:t>
            </w:r>
          </w:p>
        </w:tc>
      </w:tr>
    </w:tbl>
    <w:p w14:paraId="6EA7D478">
      <w:pPr>
        <w:spacing w:after="0" w:line="240" w:lineRule="auto"/>
        <w:jc w:val="both"/>
        <w:rPr>
          <w:rFonts w:ascii="Times New Roman" w:hAnsi="Times New Roman"/>
          <w:sz w:val="24"/>
          <w:szCs w:val="24"/>
        </w:rPr>
      </w:pPr>
    </w:p>
    <w:tbl>
      <w:tblPr>
        <w:tblStyle w:val="4"/>
        <w:tblW w:w="14932" w:type="dxa"/>
        <w:tblInd w:w="0" w:type="dxa"/>
        <w:tblLayout w:type="fixed"/>
        <w:tblCellMar>
          <w:top w:w="0" w:type="dxa"/>
          <w:left w:w="0" w:type="dxa"/>
          <w:bottom w:w="0" w:type="dxa"/>
          <w:right w:w="0" w:type="dxa"/>
        </w:tblCellMar>
      </w:tblPr>
      <w:tblGrid>
        <w:gridCol w:w="899"/>
        <w:gridCol w:w="6379"/>
        <w:gridCol w:w="1559"/>
        <w:gridCol w:w="2268"/>
        <w:gridCol w:w="3827"/>
      </w:tblGrid>
      <w:tr w14:paraId="55000734">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4EDCFBC0">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Характеристика этапов урока:</w:t>
            </w:r>
          </w:p>
        </w:tc>
      </w:tr>
      <w:tr w14:paraId="41DD5A6A">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202CD521">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sz w:val="24"/>
                <w:szCs w:val="24"/>
              </w:rPr>
              <w:t>Организационный момент</w:t>
            </w:r>
          </w:p>
        </w:tc>
      </w:tr>
      <w:tr w14:paraId="478024ED">
        <w:tblPrEx>
          <w:tblCellMar>
            <w:top w:w="0" w:type="dxa"/>
            <w:left w:w="0" w:type="dxa"/>
            <w:bottom w:w="0" w:type="dxa"/>
            <w:right w:w="0" w:type="dxa"/>
          </w:tblCellMar>
        </w:tblPrEx>
        <w:trPr>
          <w:trHeight w:val="433" w:hRule="atLeast"/>
        </w:trPr>
        <w:tc>
          <w:tcPr>
            <w:tcW w:w="899"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4DE611E7">
            <w:pPr>
              <w:spacing w:after="0" w:line="240" w:lineRule="auto"/>
              <w:ind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Время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4505B04F">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Содержание учебного материала</w:t>
            </w: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108183ED">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Формы работы, приемы,</w:t>
            </w:r>
          </w:p>
          <w:p w14:paraId="2B63D7C7">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методы обучения </w:t>
            </w:r>
          </w:p>
          <w:p w14:paraId="6477D162">
            <w:pPr>
              <w:spacing w:after="0" w:line="240" w:lineRule="auto"/>
              <w:ind w:left="142" w:right="94"/>
              <w:jc w:val="both"/>
              <w:rPr>
                <w:rFonts w:ascii="Times New Roman" w:hAnsi="Times New Roman" w:eastAsia="Times New Roman"/>
                <w:color w:val="000000"/>
                <w:kern w:val="24"/>
                <w:sz w:val="24"/>
                <w:szCs w:val="24"/>
                <w:lang w:eastAsia="ru-RU"/>
              </w:rPr>
            </w:pP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020DAA03">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Деятельность учителя</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7755CDB0">
            <w:pPr>
              <w:spacing w:after="0" w:line="240" w:lineRule="auto"/>
              <w:ind w:left="142" w:right="94"/>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Деятельность обучающихся</w:t>
            </w:r>
          </w:p>
        </w:tc>
      </w:tr>
      <w:tr w14:paraId="1284C6AC">
        <w:tblPrEx>
          <w:tblCellMar>
            <w:top w:w="0" w:type="dxa"/>
            <w:left w:w="0" w:type="dxa"/>
            <w:bottom w:w="0" w:type="dxa"/>
            <w:right w:w="0" w:type="dxa"/>
          </w:tblCellMar>
        </w:tblPrEx>
        <w:trPr>
          <w:trHeight w:val="433" w:hRule="atLeast"/>
        </w:trPr>
        <w:tc>
          <w:tcPr>
            <w:tcW w:w="899"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3244E461">
            <w:pPr>
              <w:spacing w:after="0" w:line="240" w:lineRule="auto"/>
              <w:ind w:right="94"/>
              <w:jc w:val="both"/>
              <w:rPr>
                <w:rFonts w:ascii="Times New Roman" w:hAnsi="Times New Roman" w:eastAsia="Times New Roman"/>
                <w:color w:val="000000"/>
                <w:kern w:val="24"/>
                <w:sz w:val="24"/>
                <w:szCs w:val="24"/>
                <w:lang w:eastAsia="ru-RU"/>
              </w:rPr>
            </w:pPr>
            <w:r>
              <w:rPr>
                <w:rFonts w:ascii="Times New Roman" w:hAnsi="Times New Roman"/>
                <w:sz w:val="24"/>
                <w:szCs w:val="24"/>
              </w:rPr>
              <w:t>1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66867BCC">
            <w:pPr>
              <w:spacing w:after="0" w:line="240" w:lineRule="auto"/>
              <w:ind w:left="142" w:right="94"/>
              <w:jc w:val="both"/>
              <w:rPr>
                <w:rFonts w:ascii="Times New Roman" w:hAnsi="Times New Roman" w:eastAsia="Times New Roman"/>
                <w:color w:val="000000"/>
                <w:kern w:val="24"/>
                <w:sz w:val="24"/>
                <w:szCs w:val="24"/>
                <w:lang w:eastAsia="ru-RU"/>
              </w:rPr>
            </w:pP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783FB37A">
            <w:pPr>
              <w:spacing w:after="0" w:line="240" w:lineRule="auto"/>
              <w:ind w:left="142" w:right="94"/>
              <w:jc w:val="both"/>
              <w:rPr>
                <w:rFonts w:ascii="Times New Roman" w:hAnsi="Times New Roman" w:eastAsia="Times New Roman"/>
                <w:color w:val="000000"/>
                <w:kern w:val="24"/>
                <w:sz w:val="24"/>
                <w:szCs w:val="24"/>
                <w:lang w:eastAsia="ru-RU"/>
              </w:rPr>
            </w:pP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544B2C27">
            <w:pPr>
              <w:spacing w:after="0" w:line="240" w:lineRule="auto"/>
              <w:jc w:val="both"/>
              <w:rPr>
                <w:rFonts w:ascii="Times New Roman" w:hAnsi="Times New Roman"/>
                <w:sz w:val="24"/>
                <w:szCs w:val="24"/>
              </w:rPr>
            </w:pPr>
            <w:r>
              <w:rPr>
                <w:rFonts w:ascii="Times New Roman" w:hAnsi="Times New Roman"/>
                <w:sz w:val="24"/>
                <w:szCs w:val="24"/>
              </w:rPr>
              <w:t>Приветственное слово учителя. Учитель проверяет присутствие учащихся, отмечает отсутствующих.</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7D120B1A">
            <w:pPr>
              <w:spacing w:after="0" w:line="240" w:lineRule="auto"/>
              <w:jc w:val="both"/>
              <w:rPr>
                <w:rFonts w:ascii="Times New Roman" w:hAnsi="Times New Roman"/>
                <w:sz w:val="24"/>
                <w:szCs w:val="24"/>
              </w:rPr>
            </w:pPr>
            <w:r>
              <w:rPr>
                <w:rFonts w:ascii="Times New Roman" w:hAnsi="Times New Roman"/>
                <w:sz w:val="24"/>
                <w:szCs w:val="24"/>
              </w:rPr>
              <w:t>Стоя приветствуют учителя.</w:t>
            </w:r>
          </w:p>
        </w:tc>
      </w:tr>
      <w:tr w14:paraId="23EF0603">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11B5302C">
            <w:pPr>
              <w:spacing w:after="0" w:line="240" w:lineRule="auto"/>
              <w:jc w:val="both"/>
              <w:rPr>
                <w:rFonts w:hint="default" w:ascii="Times New Roman" w:hAnsi="Times New Roman"/>
                <w:sz w:val="24"/>
                <w:szCs w:val="24"/>
                <w:lang w:val="ru-RU"/>
              </w:rPr>
            </w:pPr>
            <w:r>
              <w:rPr>
                <w:rFonts w:ascii="Times New Roman" w:hAnsi="Times New Roman"/>
                <w:shd w:val="clear" w:color="auto" w:fill="FFFFFF"/>
              </w:rPr>
              <w:t>Мотивация познавательной деятельности</w:t>
            </w:r>
          </w:p>
        </w:tc>
      </w:tr>
      <w:tr w14:paraId="26F3DCD8">
        <w:tblPrEx>
          <w:tblCellMar>
            <w:top w:w="0" w:type="dxa"/>
            <w:left w:w="0" w:type="dxa"/>
            <w:bottom w:w="0" w:type="dxa"/>
            <w:right w:w="0" w:type="dxa"/>
          </w:tblCellMar>
        </w:tblPrEx>
        <w:trPr>
          <w:trHeight w:val="433" w:hRule="atLeast"/>
        </w:trPr>
        <w:tc>
          <w:tcPr>
            <w:tcW w:w="899"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2D41DE66">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4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4981C999">
            <w:pPr>
              <w:spacing w:after="0" w:line="240" w:lineRule="auto"/>
              <w:ind w:firstLine="78"/>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Использование приёма критического мышления: синквейн</w:t>
            </w: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69F03128">
            <w:pPr>
              <w:spacing w:after="0" w:line="240" w:lineRule="auto"/>
              <w:jc w:val="both"/>
              <w:rPr>
                <w:rFonts w:ascii="Times New Roman" w:hAnsi="Times New Roman" w:eastAsia="Times New Roman"/>
                <w:kern w:val="24"/>
                <w:sz w:val="24"/>
                <w:szCs w:val="24"/>
                <w:lang w:eastAsia="ru-RU"/>
              </w:rPr>
            </w:pP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3AF26C32">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Составить синквейн со словом Безопасность</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04032525">
            <w:pPr>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Составляют по вариантам синквейн:   Безопасность</w:t>
            </w:r>
          </w:p>
        </w:tc>
      </w:tr>
      <w:tr w14:paraId="6CB2CFDD">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49325AB0">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Актуализация темы урока</w:t>
            </w:r>
          </w:p>
        </w:tc>
      </w:tr>
      <w:tr w14:paraId="1A8295EC">
        <w:tblPrEx>
          <w:tblCellMar>
            <w:top w:w="0" w:type="dxa"/>
            <w:left w:w="0" w:type="dxa"/>
            <w:bottom w:w="0" w:type="dxa"/>
            <w:right w:w="0" w:type="dxa"/>
          </w:tblCellMar>
        </w:tblPrEx>
        <w:trPr>
          <w:trHeight w:val="433" w:hRule="atLeast"/>
        </w:trPr>
        <w:tc>
          <w:tcPr>
            <w:tcW w:w="899" w:type="dxa"/>
            <w:tcBorders>
              <w:top w:val="single" w:color="000000" w:sz="8"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41B6621E">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5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1E9E068E">
            <w:pPr>
              <w:spacing w:after="0" w:line="240" w:lineRule="auto"/>
              <w:ind w:firstLine="78"/>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Использование приема: осмысленное чтение текста.</w:t>
            </w:r>
          </w:p>
          <w:p w14:paraId="4E1FE40C">
            <w:pPr>
              <w:spacing w:after="0" w:line="240" w:lineRule="auto"/>
              <w:ind w:firstLine="78"/>
              <w:jc w:val="both"/>
              <w:rPr>
                <w:rFonts w:ascii="Times New Roman" w:hAnsi="Times New Roman" w:eastAsia="Times New Roman"/>
                <w:kern w:val="24"/>
                <w:sz w:val="24"/>
                <w:szCs w:val="24"/>
                <w:lang w:eastAsia="ru-RU"/>
              </w:rPr>
            </w:pPr>
          </w:p>
          <w:p w14:paraId="45735C05">
            <w:pPr>
              <w:spacing w:after="0" w:line="240" w:lineRule="auto"/>
              <w:ind w:firstLine="78"/>
              <w:jc w:val="both"/>
              <w:rPr>
                <w:rFonts w:hint="default" w:ascii="Times New Roman" w:hAnsi="Times New Roman" w:eastAsia="Times New Roman"/>
                <w:kern w:val="24"/>
                <w:sz w:val="24"/>
                <w:szCs w:val="24"/>
                <w:lang w:val="en-US" w:eastAsia="ru-RU"/>
              </w:rPr>
            </w:pPr>
            <w:r>
              <w:rPr>
                <w:rFonts w:hint="default" w:ascii="Times New Roman" w:hAnsi="Times New Roman" w:eastAsia="Times New Roman"/>
                <w:b/>
                <w:bCs/>
                <w:kern w:val="24"/>
                <w:sz w:val="24"/>
                <w:szCs w:val="24"/>
                <w:lang w:val="en-US" w:eastAsia="ru-RU"/>
              </w:rPr>
              <w:t xml:space="preserve"> </w:t>
            </w: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61E09F4C">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Индивидуальная</w:t>
            </w:r>
          </w:p>
          <w:p w14:paraId="7CDF22CB">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Прием:  осмысленное чтение текста</w:t>
            </w:r>
          </w:p>
          <w:p w14:paraId="4E0A0F51">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 xml:space="preserve"> </w:t>
            </w:r>
          </w:p>
          <w:p w14:paraId="2674CE55">
            <w:pPr>
              <w:spacing w:after="0" w:line="240" w:lineRule="auto"/>
              <w:jc w:val="both"/>
              <w:rPr>
                <w:rFonts w:ascii="Times New Roman" w:hAnsi="Times New Roman" w:eastAsia="Times New Roman"/>
                <w:kern w:val="24"/>
                <w:sz w:val="24"/>
                <w:szCs w:val="24"/>
                <w:lang w:eastAsia="ru-RU"/>
              </w:rPr>
            </w:pP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546CCBEF">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 xml:space="preserve"> «Погружение» учащихся в тему урока.</w:t>
            </w:r>
          </w:p>
          <w:p w14:paraId="2FBECE77">
            <w:pPr>
              <w:spacing w:after="0" w:line="240" w:lineRule="auto"/>
              <w:jc w:val="both"/>
              <w:rPr>
                <w:rFonts w:ascii="Times New Roman" w:hAnsi="Times New Roman" w:eastAsia="Times New Roman"/>
                <w:kern w:val="24"/>
                <w:sz w:val="24"/>
                <w:szCs w:val="24"/>
                <w:lang w:eastAsia="ru-RU"/>
              </w:rPr>
            </w:pPr>
          </w:p>
          <w:p w14:paraId="6BA28218">
            <w:pPr>
              <w:spacing w:after="0" w:line="240" w:lineRule="auto"/>
              <w:jc w:val="both"/>
              <w:rPr>
                <w:rFonts w:ascii="Times New Roman" w:hAnsi="Times New Roman" w:eastAsia="Times New Roman"/>
                <w:kern w:val="24"/>
                <w:sz w:val="24"/>
                <w:szCs w:val="24"/>
                <w:lang w:eastAsia="ru-RU"/>
              </w:rPr>
            </w:pPr>
          </w:p>
          <w:p w14:paraId="3F6BAF11">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Формулирует тему урока</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6156F037">
            <w:pPr>
              <w:spacing w:after="0" w:line="240" w:lineRule="auto"/>
              <w:jc w:val="both"/>
              <w:rPr>
                <w:rFonts w:hint="default" w:ascii="Times New Roman" w:hAnsi="Times New Roman" w:eastAsia="Times New Roman"/>
                <w:kern w:val="24"/>
                <w:sz w:val="24"/>
                <w:szCs w:val="24"/>
                <w:lang w:val="en-US" w:eastAsia="ru-RU"/>
              </w:rPr>
            </w:pPr>
            <w:r>
              <w:rPr>
                <w:rFonts w:ascii="Times New Roman" w:hAnsi="Times New Roman" w:eastAsia="Times New Roman"/>
                <w:kern w:val="24"/>
                <w:sz w:val="24"/>
                <w:szCs w:val="24"/>
                <w:lang w:eastAsia="ru-RU"/>
              </w:rPr>
              <w:t>Работа</w:t>
            </w:r>
            <w:r>
              <w:rPr>
                <w:rFonts w:hint="default" w:ascii="Times New Roman" w:hAnsi="Times New Roman" w:eastAsia="Times New Roman"/>
                <w:kern w:val="24"/>
                <w:sz w:val="24"/>
                <w:szCs w:val="24"/>
                <w:lang w:val="en-US" w:eastAsia="ru-RU"/>
              </w:rPr>
              <w:t xml:space="preserve"> с текстом (Приложение 1)</w:t>
            </w:r>
          </w:p>
          <w:p w14:paraId="0C737E94">
            <w:pPr>
              <w:spacing w:after="0" w:line="240" w:lineRule="auto"/>
              <w:jc w:val="both"/>
              <w:rPr>
                <w:rFonts w:ascii="Times New Roman" w:hAnsi="Times New Roman" w:eastAsia="Times New Roman"/>
                <w:kern w:val="24"/>
                <w:sz w:val="24"/>
                <w:szCs w:val="24"/>
                <w:lang w:eastAsia="ru-RU"/>
              </w:rPr>
            </w:pPr>
            <w:r>
              <w:rPr>
                <w:rFonts w:ascii="Times New Roman" w:hAnsi="Times New Roman" w:eastAsia="Times New Roman"/>
                <w:kern w:val="24"/>
                <w:sz w:val="24"/>
                <w:szCs w:val="24"/>
                <w:lang w:eastAsia="ru-RU"/>
              </w:rPr>
              <w:t xml:space="preserve">Осознание актуальности темы урока.  </w:t>
            </w:r>
          </w:p>
          <w:p w14:paraId="6B58C3AF">
            <w:pPr>
              <w:rPr>
                <w:rFonts w:ascii="Times New Roman" w:hAnsi="Times New Roman" w:eastAsia="Times New Roman"/>
                <w:sz w:val="24"/>
                <w:szCs w:val="24"/>
                <w:lang w:eastAsia="ru-RU"/>
              </w:rPr>
            </w:pPr>
          </w:p>
          <w:p w14:paraId="47B14975">
            <w:pPr>
              <w:rPr>
                <w:rFonts w:ascii="Times New Roman" w:hAnsi="Times New Roman" w:eastAsia="Times New Roman"/>
                <w:sz w:val="24"/>
                <w:szCs w:val="24"/>
                <w:lang w:eastAsia="ru-RU"/>
              </w:rPr>
            </w:pPr>
          </w:p>
          <w:p w14:paraId="287292DB">
            <w:pPr>
              <w:rPr>
                <w:rFonts w:ascii="Times New Roman" w:hAnsi="Times New Roman" w:eastAsia="Times New Roman"/>
                <w:sz w:val="24"/>
                <w:szCs w:val="24"/>
                <w:lang w:eastAsia="ru-RU"/>
              </w:rPr>
            </w:pPr>
            <w:r>
              <w:rPr>
                <w:rFonts w:ascii="Times New Roman" w:hAnsi="Times New Roman" w:eastAsia="Times New Roman"/>
                <w:sz w:val="24"/>
                <w:szCs w:val="24"/>
                <w:lang w:eastAsia="ru-RU"/>
              </w:rPr>
              <w:t>Формулируют тему урока совместно с учителем, записывают в тетрадь</w:t>
            </w:r>
          </w:p>
        </w:tc>
      </w:tr>
      <w:tr w14:paraId="653307B1">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4FF0E06D">
            <w:pPr>
              <w:spacing w:after="0" w:line="240" w:lineRule="auto"/>
              <w:jc w:val="both"/>
              <w:rPr>
                <w:rFonts w:ascii="Times New Roman" w:hAnsi="Times New Roman" w:eastAsia="Times New Roman"/>
                <w:kern w:val="24"/>
                <w:sz w:val="24"/>
                <w:szCs w:val="24"/>
                <w:lang w:eastAsia="ru-RU"/>
              </w:rPr>
            </w:pPr>
            <w:r>
              <w:rPr>
                <w:rFonts w:ascii="Times New Roman" w:hAnsi="Times New Roman"/>
                <w:sz w:val="24"/>
                <w:szCs w:val="24"/>
              </w:rPr>
              <w:t>Формирование новых знаний</w:t>
            </w:r>
          </w:p>
        </w:tc>
      </w:tr>
      <w:tr w14:paraId="06D7A1B3">
        <w:tblPrEx>
          <w:tblCellMar>
            <w:top w:w="0" w:type="dxa"/>
            <w:left w:w="0" w:type="dxa"/>
            <w:bottom w:w="0" w:type="dxa"/>
            <w:right w:w="0" w:type="dxa"/>
          </w:tblCellMar>
        </w:tblPrEx>
        <w:trPr>
          <w:trHeight w:val="433" w:hRule="atLeast"/>
        </w:trPr>
        <w:tc>
          <w:tcPr>
            <w:tcW w:w="899" w:type="dxa"/>
            <w:vMerge w:val="restart"/>
            <w:tcBorders>
              <w:top w:val="single" w:color="000000" w:sz="8" w:space="0"/>
              <w:left w:val="single" w:color="000000" w:sz="8" w:space="0"/>
              <w:right w:val="single" w:color="auto" w:sz="4" w:space="0"/>
            </w:tcBorders>
            <w:shd w:val="clear" w:color="auto" w:fill="auto"/>
            <w:tcMar>
              <w:top w:w="15" w:type="dxa"/>
              <w:left w:w="48" w:type="dxa"/>
              <w:bottom w:w="0" w:type="dxa"/>
              <w:right w:w="48" w:type="dxa"/>
            </w:tcMar>
          </w:tcPr>
          <w:p w14:paraId="6AE3989D">
            <w:pPr>
              <w:spacing w:after="0" w:line="240" w:lineRule="auto"/>
              <w:jc w:val="both"/>
              <w:rPr>
                <w:rFonts w:ascii="Times New Roman" w:hAnsi="Times New Roman"/>
                <w:sz w:val="24"/>
                <w:szCs w:val="24"/>
              </w:rPr>
            </w:pPr>
            <w:r>
              <w:rPr>
                <w:rFonts w:ascii="Times New Roman" w:hAnsi="Times New Roman"/>
                <w:sz w:val="24"/>
                <w:szCs w:val="24"/>
              </w:rPr>
              <w:t>20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6628684B">
            <w:pPr>
              <w:spacing w:after="0" w:line="240" w:lineRule="auto"/>
              <w:ind w:firstLine="78"/>
              <w:jc w:val="both"/>
              <w:rPr>
                <w:rFonts w:ascii="Times New Roman" w:hAnsi="Times New Roman"/>
                <w:sz w:val="24"/>
                <w:szCs w:val="24"/>
                <w:shd w:val="clear" w:color="auto" w:fill="FFFFFF"/>
              </w:rPr>
            </w:pPr>
            <w:r>
              <w:rPr>
                <w:rFonts w:ascii="Times New Roman" w:hAnsi="Times New Roman"/>
                <w:b/>
                <w:sz w:val="24"/>
                <w:szCs w:val="24"/>
                <w:shd w:val="clear" w:color="auto" w:fill="FFFFFF"/>
              </w:rPr>
              <w:t>Национальная безопасность РФ</w:t>
            </w:r>
            <w:r>
              <w:rPr>
                <w:rFonts w:ascii="Times New Roman" w:hAnsi="Times New Roman"/>
                <w:sz w:val="24"/>
                <w:szCs w:val="24"/>
                <w:shd w:val="clear" w:color="auto" w:fill="FFFFFF"/>
              </w:rPr>
              <w:t xml:space="preserve">- безопасность её многонационального народа, как носителя суверенитета и единственного источника власти. </w:t>
            </w:r>
          </w:p>
          <w:p w14:paraId="499D7A8C">
            <w:pPr>
              <w:spacing w:after="0" w:line="240" w:lineRule="auto"/>
              <w:ind w:firstLine="78"/>
              <w:jc w:val="both"/>
              <w:rPr>
                <w:rFonts w:ascii="Times New Roman" w:hAnsi="Times New Roman"/>
                <w:sz w:val="24"/>
                <w:szCs w:val="24"/>
                <w:shd w:val="clear" w:color="auto" w:fill="FFFFFF"/>
              </w:rPr>
            </w:pPr>
            <w:r>
              <w:rPr>
                <w:rFonts w:ascii="Times New Roman" w:hAnsi="Times New Roman"/>
                <w:b/>
                <w:sz w:val="24"/>
                <w:szCs w:val="24"/>
                <w:shd w:val="clear" w:color="auto" w:fill="FFFFFF"/>
              </w:rPr>
              <w:t>Угроза национальной безопасности</w:t>
            </w:r>
            <w:r>
              <w:rPr>
                <w:rFonts w:ascii="Times New Roman" w:hAnsi="Times New Roman"/>
                <w:sz w:val="24"/>
                <w:szCs w:val="24"/>
                <w:shd w:val="clear" w:color="auto" w:fill="FFFFFF"/>
              </w:rPr>
              <w:t>-совокупность условий и факторов, создающих прямую или косвенную возможность нанесения ущерба национальным интересам.</w:t>
            </w:r>
          </w:p>
          <w:p w14:paraId="4C9C9F0D">
            <w:pPr>
              <w:spacing w:after="0" w:line="240" w:lineRule="auto"/>
              <w:jc w:val="both"/>
              <w:rPr>
                <w:rFonts w:ascii="Times New Roman" w:hAnsi="Times New Roman"/>
                <w:sz w:val="24"/>
                <w:szCs w:val="24"/>
                <w:shd w:val="clear" w:color="auto" w:fill="FFFFFF"/>
              </w:rPr>
            </w:pPr>
            <w:r>
              <w:rPr>
                <w:rFonts w:ascii="Times New Roman" w:hAnsi="Times New Roman"/>
                <w:b/>
                <w:sz w:val="24"/>
                <w:szCs w:val="24"/>
                <w:shd w:val="clear" w:color="auto" w:fill="FFFFFF"/>
              </w:rPr>
              <w:t>Стратегические национальные приоритеты</w:t>
            </w:r>
            <w:r>
              <w:rPr>
                <w:rFonts w:ascii="Times New Roman" w:hAnsi="Times New Roman"/>
                <w:sz w:val="24"/>
                <w:szCs w:val="24"/>
                <w:shd w:val="clear" w:color="auto" w:fill="FFFFFF"/>
              </w:rPr>
              <w:t xml:space="preserve"> РФ-важнейшие направления обеспечения НБ</w:t>
            </w:r>
          </w:p>
          <w:p w14:paraId="2451FB82">
            <w:pPr>
              <w:spacing w:after="0" w:line="240" w:lineRule="auto"/>
              <w:jc w:val="both"/>
              <w:rPr>
                <w:rFonts w:ascii="Times New Roman" w:hAnsi="Times New Roman"/>
                <w:sz w:val="24"/>
                <w:szCs w:val="24"/>
                <w:shd w:val="clear" w:color="auto" w:fill="FFFFFF"/>
              </w:rPr>
            </w:pPr>
            <w:r>
              <w:rPr>
                <w:rFonts w:ascii="Times New Roman" w:hAnsi="Times New Roman"/>
                <w:b/>
                <w:sz w:val="24"/>
                <w:szCs w:val="24"/>
                <w:shd w:val="clear" w:color="auto" w:fill="FFFFFF"/>
              </w:rPr>
              <w:t>Виды безопасности:</w:t>
            </w:r>
            <w:r>
              <w:rPr>
                <w:rFonts w:ascii="Times New Roman" w:hAnsi="Times New Roman"/>
                <w:sz w:val="24"/>
                <w:szCs w:val="24"/>
                <w:shd w:val="clear" w:color="auto" w:fill="FFFFFF"/>
              </w:rPr>
              <w:t xml:space="preserve"> государственная, общественная, информационная, экологическая, экономическая, транспортная, энергетическая безопасность и безопасность личности.</w:t>
            </w:r>
          </w:p>
          <w:p w14:paraId="1504A083">
            <w:pPr>
              <w:spacing w:after="0" w:line="240" w:lineRule="auto"/>
              <w:ind w:firstLine="78"/>
              <w:jc w:val="both"/>
              <w:rPr>
                <w:rFonts w:ascii="Times New Roman" w:hAnsi="Times New Roman"/>
                <w:sz w:val="24"/>
                <w:szCs w:val="24"/>
                <w:u w:val="single"/>
                <w:shd w:val="clear" w:color="auto" w:fill="FFFFFF"/>
              </w:rPr>
            </w:pPr>
            <w:r>
              <w:rPr>
                <w:rFonts w:ascii="Times New Roman" w:hAnsi="Times New Roman"/>
                <w:sz w:val="24"/>
                <w:szCs w:val="24"/>
                <w:u w:val="single"/>
                <w:shd w:val="clear" w:color="auto" w:fill="FFFFFF"/>
              </w:rPr>
              <w:t xml:space="preserve">(просмотр видеофильма на сайте Российская электронная школа </w:t>
            </w:r>
            <w:r>
              <w:fldChar w:fldCharType="begin"/>
            </w:r>
            <w:r>
              <w:instrText xml:space="preserve"> HYPERLINK "https://resh.edu.ru/subject/lesson/3352/main/" </w:instrText>
            </w:r>
            <w:r>
              <w:fldChar w:fldCharType="separate"/>
            </w:r>
            <w:r>
              <w:rPr>
                <w:rStyle w:val="7"/>
                <w:rFonts w:ascii="Times New Roman" w:hAnsi="Times New Roman"/>
                <w:sz w:val="24"/>
                <w:szCs w:val="24"/>
                <w:shd w:val="clear" w:color="auto" w:fill="FFFFFF"/>
              </w:rPr>
              <w:t>https://resh.edu.ru/subject/lesson/3352/main/</w:t>
            </w:r>
            <w:r>
              <w:rPr>
                <w:rStyle w:val="7"/>
                <w:rFonts w:ascii="Times New Roman" w:hAnsi="Times New Roman"/>
                <w:sz w:val="24"/>
                <w:szCs w:val="24"/>
                <w:shd w:val="clear" w:color="auto" w:fill="FFFFFF"/>
              </w:rPr>
              <w:fldChar w:fldCharType="end"/>
            </w:r>
          </w:p>
          <w:p w14:paraId="6A674D3D">
            <w:pPr>
              <w:spacing w:after="0" w:line="240" w:lineRule="auto"/>
              <w:jc w:val="both"/>
              <w:rPr>
                <w:rFonts w:ascii="Times New Roman" w:hAnsi="Times New Roman"/>
                <w:sz w:val="24"/>
                <w:szCs w:val="24"/>
                <w:shd w:val="clear" w:color="auto" w:fill="FFFFFF"/>
              </w:rPr>
            </w:pPr>
          </w:p>
          <w:p w14:paraId="657C5F12">
            <w:pPr>
              <w:spacing w:after="0" w:line="240" w:lineRule="auto"/>
              <w:ind w:firstLine="78"/>
              <w:jc w:val="both"/>
              <w:rPr>
                <w:rFonts w:ascii="Times New Roman" w:hAnsi="Times New Roman"/>
                <w:sz w:val="24"/>
                <w:szCs w:val="24"/>
                <w:shd w:val="clear" w:color="auto" w:fill="FFFFFF"/>
              </w:rPr>
            </w:pPr>
          </w:p>
          <w:p w14:paraId="15BBCAB5">
            <w:pPr>
              <w:spacing w:after="0" w:line="240" w:lineRule="auto"/>
              <w:ind w:firstLine="78"/>
              <w:jc w:val="both"/>
              <w:rPr>
                <w:rFonts w:ascii="Times New Roman" w:hAnsi="Times New Roman"/>
                <w:sz w:val="24"/>
                <w:szCs w:val="24"/>
                <w:u w:val="single"/>
                <w:shd w:val="clear" w:color="auto" w:fill="FFFFFF"/>
              </w:rPr>
            </w:pPr>
            <w:r>
              <w:rPr>
                <w:rFonts w:ascii="Times New Roman" w:hAnsi="Times New Roman"/>
                <w:sz w:val="24"/>
                <w:szCs w:val="24"/>
                <w:shd w:val="clear" w:color="auto" w:fill="FFFFFF"/>
              </w:rPr>
              <w:t xml:space="preserve">Документ, определяющий систему взглядов на обеспечение в нашей стране безопасности личности, общества, государства, </w:t>
            </w:r>
            <w:r>
              <w:rPr>
                <w:rFonts w:ascii="Times New Roman" w:hAnsi="Times New Roman"/>
                <w:b/>
                <w:sz w:val="24"/>
                <w:szCs w:val="24"/>
                <w:u w:val="single"/>
                <w:shd w:val="clear" w:color="auto" w:fill="FFFFFF"/>
              </w:rPr>
              <w:t>Концепция НБ РФ, Стратегия национальной безопасности РФ</w:t>
            </w:r>
            <w:r>
              <w:rPr>
                <w:rFonts w:ascii="Times New Roman" w:hAnsi="Times New Roman"/>
                <w:sz w:val="24"/>
                <w:szCs w:val="24"/>
                <w:u w:val="single"/>
                <w:shd w:val="clear" w:color="auto" w:fill="FFFFFF"/>
              </w:rPr>
              <w:t xml:space="preserve">. </w:t>
            </w:r>
          </w:p>
          <w:p w14:paraId="1EFBD681">
            <w:pPr>
              <w:spacing w:after="0" w:line="240" w:lineRule="auto"/>
              <w:ind w:firstLine="78"/>
              <w:jc w:val="both"/>
              <w:rPr>
                <w:rFonts w:ascii="Times New Roman" w:hAnsi="Times New Roman"/>
                <w:sz w:val="24"/>
                <w:szCs w:val="24"/>
                <w:u w:val="single"/>
                <w:shd w:val="clear" w:color="auto" w:fill="FFFFFF"/>
              </w:rPr>
            </w:pPr>
          </w:p>
          <w:p w14:paraId="206CA826">
            <w:pPr>
              <w:spacing w:after="0" w:line="240" w:lineRule="auto"/>
              <w:ind w:firstLine="78"/>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В настоящее время существует проблема, связанная с  </w:t>
            </w:r>
            <w:r>
              <w:rPr>
                <w:rFonts w:ascii="Times New Roman" w:hAnsi="Times New Roman"/>
                <w:b/>
                <w:sz w:val="24"/>
                <w:szCs w:val="24"/>
                <w:shd w:val="clear" w:color="auto" w:fill="FFFFFF"/>
              </w:rPr>
              <w:t>осознанием</w:t>
            </w:r>
            <w:r>
              <w:rPr>
                <w:rFonts w:ascii="Times New Roman" w:hAnsi="Times New Roman"/>
                <w:sz w:val="24"/>
                <w:szCs w:val="24"/>
                <w:shd w:val="clear" w:color="auto" w:fill="FFFFFF"/>
              </w:rPr>
              <w:t xml:space="preserve"> уровня опасности лично каждым человеком. Наличие  ЧС разного характера говорит о том, что </w:t>
            </w:r>
            <w:r>
              <w:rPr>
                <w:rFonts w:ascii="Times New Roman" w:hAnsi="Times New Roman"/>
                <w:b/>
                <w:sz w:val="24"/>
                <w:szCs w:val="24"/>
                <w:shd w:val="clear" w:color="auto" w:fill="FFFFFF"/>
              </w:rPr>
              <w:t>человек</w:t>
            </w:r>
            <w:r>
              <w:rPr>
                <w:rFonts w:ascii="Times New Roman" w:hAnsi="Times New Roman"/>
                <w:sz w:val="24"/>
                <w:szCs w:val="24"/>
                <w:shd w:val="clear" w:color="auto" w:fill="FFFFFF"/>
              </w:rPr>
              <w:t xml:space="preserve"> </w:t>
            </w:r>
            <w:r>
              <w:rPr>
                <w:rFonts w:ascii="Times New Roman" w:hAnsi="Times New Roman"/>
                <w:b/>
                <w:sz w:val="24"/>
                <w:szCs w:val="24"/>
                <w:shd w:val="clear" w:color="auto" w:fill="FFFFFF"/>
              </w:rPr>
              <w:t>не может</w:t>
            </w:r>
            <w:r>
              <w:rPr>
                <w:rFonts w:ascii="Times New Roman" w:hAnsi="Times New Roman"/>
                <w:sz w:val="24"/>
                <w:szCs w:val="24"/>
                <w:shd w:val="clear" w:color="auto" w:fill="FFFFFF"/>
              </w:rPr>
              <w:t xml:space="preserve"> предвидеть всю степень их опасности, а значит во многом становится </w:t>
            </w:r>
            <w:r>
              <w:rPr>
                <w:rFonts w:ascii="Times New Roman" w:hAnsi="Times New Roman"/>
                <w:b/>
                <w:sz w:val="24"/>
                <w:szCs w:val="24"/>
                <w:shd w:val="clear" w:color="auto" w:fill="FFFFFF"/>
              </w:rPr>
              <w:t>виновником</w:t>
            </w:r>
            <w:r>
              <w:rPr>
                <w:rFonts w:ascii="Times New Roman" w:hAnsi="Times New Roman"/>
                <w:sz w:val="24"/>
                <w:szCs w:val="24"/>
                <w:shd w:val="clear" w:color="auto" w:fill="FFFFFF"/>
              </w:rPr>
              <w:t xml:space="preserve"> их наличия. </w:t>
            </w:r>
          </w:p>
          <w:p w14:paraId="40A9E769">
            <w:pPr>
              <w:spacing w:after="0" w:line="240" w:lineRule="auto"/>
              <w:ind w:firstLine="78"/>
              <w:jc w:val="both"/>
              <w:rPr>
                <w:rFonts w:ascii="Times New Roman" w:hAnsi="Times New Roman"/>
                <w:sz w:val="24"/>
                <w:szCs w:val="24"/>
              </w:rPr>
            </w:pPr>
            <w:r>
              <w:rPr>
                <w:rFonts w:ascii="Times New Roman" w:hAnsi="Times New Roman"/>
                <w:sz w:val="24"/>
                <w:szCs w:val="24"/>
                <w:shd w:val="clear" w:color="auto" w:fill="FFFFFF"/>
              </w:rPr>
              <w:t xml:space="preserve">С чем связано появление этой проблемы? </w:t>
            </w: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6CB2077A">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Индивидуальная, </w:t>
            </w:r>
          </w:p>
          <w:p w14:paraId="413E7005">
            <w:pPr>
              <w:spacing w:after="0" w:line="240" w:lineRule="auto"/>
              <w:jc w:val="both"/>
              <w:rPr>
                <w:rFonts w:hint="default" w:ascii="Times New Roman" w:hAnsi="Times New Roman" w:eastAsia="Times New Roman"/>
                <w:color w:val="000000"/>
                <w:kern w:val="24"/>
                <w:sz w:val="24"/>
                <w:szCs w:val="24"/>
                <w:lang w:val="en-US" w:eastAsia="ru-RU"/>
              </w:rPr>
            </w:pPr>
            <w:r>
              <w:rPr>
                <w:rFonts w:ascii="Times New Roman" w:hAnsi="Times New Roman" w:eastAsia="Times New Roman"/>
                <w:color w:val="000000"/>
                <w:kern w:val="24"/>
                <w:sz w:val="24"/>
                <w:szCs w:val="24"/>
                <w:lang w:eastAsia="ru-RU"/>
              </w:rPr>
              <w:t>Частично-поисковый</w:t>
            </w:r>
            <w:r>
              <w:rPr>
                <w:rFonts w:hint="default" w:ascii="Times New Roman" w:hAnsi="Times New Roman" w:eastAsia="Times New Roman"/>
                <w:color w:val="000000"/>
                <w:kern w:val="24"/>
                <w:sz w:val="24"/>
                <w:szCs w:val="24"/>
                <w:lang w:val="en-US" w:eastAsia="ru-RU"/>
              </w:rPr>
              <w:t xml:space="preserve"> (работа с раздаточным материалом, работа с документом)</w:t>
            </w: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6F54BC0F">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Просмотр фильма</w:t>
            </w:r>
          </w:p>
          <w:p w14:paraId="32680D68">
            <w:pPr>
              <w:spacing w:after="0" w:line="240" w:lineRule="auto"/>
              <w:jc w:val="both"/>
              <w:rPr>
                <w:rFonts w:ascii="Times New Roman" w:hAnsi="Times New Roman" w:eastAsia="Times New Roman"/>
                <w:color w:val="000000"/>
                <w:kern w:val="24"/>
                <w:sz w:val="24"/>
                <w:szCs w:val="24"/>
                <w:lang w:eastAsia="ru-RU"/>
              </w:rPr>
            </w:pPr>
          </w:p>
          <w:p w14:paraId="551E0971">
            <w:pPr>
              <w:spacing w:after="0" w:line="240" w:lineRule="auto"/>
              <w:jc w:val="both"/>
              <w:rPr>
                <w:rFonts w:ascii="Times New Roman" w:hAnsi="Times New Roman" w:eastAsia="Times New Roman"/>
                <w:color w:val="000000"/>
                <w:kern w:val="24"/>
                <w:sz w:val="24"/>
                <w:szCs w:val="24"/>
                <w:lang w:eastAsia="ru-RU"/>
              </w:rPr>
            </w:pPr>
          </w:p>
          <w:p w14:paraId="1F52833A">
            <w:pPr>
              <w:spacing w:after="0" w:line="240" w:lineRule="auto"/>
              <w:jc w:val="both"/>
              <w:rPr>
                <w:rFonts w:ascii="Times New Roman" w:hAnsi="Times New Roman" w:eastAsia="Times New Roman"/>
                <w:color w:val="000000"/>
                <w:kern w:val="24"/>
                <w:sz w:val="24"/>
                <w:szCs w:val="24"/>
                <w:lang w:eastAsia="ru-RU"/>
              </w:rPr>
            </w:pPr>
          </w:p>
          <w:p w14:paraId="28C76E98">
            <w:pPr>
              <w:spacing w:after="0" w:line="240" w:lineRule="auto"/>
              <w:jc w:val="both"/>
              <w:rPr>
                <w:rFonts w:ascii="Times New Roman" w:hAnsi="Times New Roman" w:eastAsia="Times New Roman"/>
                <w:color w:val="000000"/>
                <w:kern w:val="24"/>
                <w:sz w:val="24"/>
                <w:szCs w:val="24"/>
                <w:lang w:eastAsia="ru-RU"/>
              </w:rPr>
            </w:pPr>
          </w:p>
          <w:p w14:paraId="34534579">
            <w:pPr>
              <w:spacing w:after="0" w:line="240" w:lineRule="auto"/>
              <w:jc w:val="both"/>
              <w:rPr>
                <w:rFonts w:ascii="Times New Roman" w:hAnsi="Times New Roman" w:eastAsia="Times New Roman"/>
                <w:color w:val="000000"/>
                <w:kern w:val="24"/>
                <w:sz w:val="24"/>
                <w:szCs w:val="24"/>
                <w:lang w:eastAsia="ru-RU"/>
              </w:rPr>
            </w:pPr>
          </w:p>
          <w:p w14:paraId="553EAAB6">
            <w:pPr>
              <w:spacing w:after="0" w:line="240" w:lineRule="auto"/>
              <w:jc w:val="both"/>
              <w:rPr>
                <w:rFonts w:ascii="Times New Roman" w:hAnsi="Times New Roman" w:eastAsia="Times New Roman"/>
                <w:color w:val="000000"/>
                <w:kern w:val="24"/>
                <w:sz w:val="24"/>
                <w:szCs w:val="24"/>
                <w:lang w:eastAsia="ru-RU"/>
              </w:rPr>
            </w:pPr>
          </w:p>
          <w:p w14:paraId="0C2907C3">
            <w:pPr>
              <w:spacing w:after="0" w:line="240" w:lineRule="auto"/>
              <w:jc w:val="both"/>
              <w:rPr>
                <w:rFonts w:ascii="Times New Roman" w:hAnsi="Times New Roman" w:eastAsia="Times New Roman"/>
                <w:color w:val="000000"/>
                <w:kern w:val="24"/>
                <w:sz w:val="24"/>
                <w:szCs w:val="24"/>
                <w:lang w:eastAsia="ru-RU"/>
              </w:rPr>
            </w:pPr>
          </w:p>
          <w:p w14:paraId="20EE10DC">
            <w:pPr>
              <w:spacing w:after="0" w:line="240" w:lineRule="auto"/>
              <w:jc w:val="both"/>
              <w:rPr>
                <w:rFonts w:ascii="Times New Roman" w:hAnsi="Times New Roman" w:eastAsia="Times New Roman"/>
                <w:color w:val="000000"/>
                <w:kern w:val="24"/>
                <w:sz w:val="24"/>
                <w:szCs w:val="24"/>
                <w:lang w:eastAsia="ru-RU"/>
              </w:rPr>
            </w:pPr>
          </w:p>
          <w:p w14:paraId="091EED46">
            <w:pPr>
              <w:spacing w:after="0" w:line="240" w:lineRule="auto"/>
              <w:jc w:val="both"/>
              <w:rPr>
                <w:rFonts w:ascii="Times New Roman" w:hAnsi="Times New Roman" w:eastAsia="Times New Roman"/>
                <w:color w:val="000000"/>
                <w:kern w:val="24"/>
                <w:sz w:val="24"/>
                <w:szCs w:val="24"/>
                <w:lang w:eastAsia="ru-RU"/>
              </w:rPr>
            </w:pPr>
          </w:p>
          <w:p w14:paraId="45C77F08">
            <w:pPr>
              <w:spacing w:after="0" w:line="240" w:lineRule="auto"/>
              <w:jc w:val="both"/>
              <w:rPr>
                <w:rFonts w:ascii="Times New Roman" w:hAnsi="Times New Roman" w:eastAsia="Times New Roman"/>
                <w:color w:val="000000"/>
                <w:kern w:val="24"/>
                <w:sz w:val="24"/>
                <w:szCs w:val="24"/>
                <w:lang w:eastAsia="ru-RU"/>
              </w:rPr>
            </w:pPr>
          </w:p>
          <w:p w14:paraId="2CCA2ED7">
            <w:pPr>
              <w:spacing w:after="0" w:line="240" w:lineRule="auto"/>
              <w:jc w:val="both"/>
              <w:rPr>
                <w:rFonts w:ascii="Times New Roman" w:hAnsi="Times New Roman" w:eastAsia="Times New Roman"/>
                <w:color w:val="000000"/>
                <w:kern w:val="24"/>
                <w:sz w:val="24"/>
                <w:szCs w:val="24"/>
                <w:lang w:eastAsia="ru-RU"/>
              </w:rPr>
            </w:pPr>
          </w:p>
          <w:p w14:paraId="7C618AAA">
            <w:pPr>
              <w:spacing w:after="0" w:line="240" w:lineRule="auto"/>
              <w:jc w:val="both"/>
              <w:rPr>
                <w:rFonts w:ascii="Times New Roman" w:hAnsi="Times New Roman" w:eastAsia="Times New Roman"/>
                <w:color w:val="000000"/>
                <w:kern w:val="24"/>
                <w:sz w:val="24"/>
                <w:szCs w:val="24"/>
                <w:lang w:eastAsia="ru-RU"/>
              </w:rPr>
            </w:pPr>
          </w:p>
          <w:p w14:paraId="1308DFF3">
            <w:pPr>
              <w:spacing w:after="0" w:line="240" w:lineRule="auto"/>
              <w:jc w:val="both"/>
              <w:rPr>
                <w:rFonts w:ascii="Times New Roman" w:hAnsi="Times New Roman" w:eastAsia="Times New Roman"/>
                <w:color w:val="000000"/>
                <w:kern w:val="24"/>
                <w:sz w:val="24"/>
                <w:szCs w:val="24"/>
                <w:lang w:eastAsia="ru-RU"/>
              </w:rPr>
            </w:pPr>
          </w:p>
          <w:p w14:paraId="730E26DC">
            <w:pPr>
              <w:spacing w:after="0" w:line="240" w:lineRule="auto"/>
              <w:jc w:val="both"/>
              <w:rPr>
                <w:rFonts w:ascii="Times New Roman" w:hAnsi="Times New Roman" w:eastAsia="Times New Roman"/>
                <w:color w:val="000000"/>
                <w:kern w:val="24"/>
                <w:sz w:val="24"/>
                <w:szCs w:val="24"/>
                <w:lang w:eastAsia="ru-RU"/>
              </w:rPr>
            </w:pPr>
          </w:p>
          <w:p w14:paraId="21DAC6B8">
            <w:pPr>
              <w:spacing w:after="0" w:line="240" w:lineRule="auto"/>
              <w:jc w:val="both"/>
              <w:rPr>
                <w:rFonts w:ascii="Times New Roman" w:hAnsi="Times New Roman" w:eastAsia="Times New Roman"/>
                <w:color w:val="000000"/>
                <w:kern w:val="24"/>
                <w:sz w:val="24"/>
                <w:szCs w:val="24"/>
                <w:lang w:eastAsia="ru-RU"/>
              </w:rPr>
            </w:pPr>
          </w:p>
          <w:p w14:paraId="7D1B18BA">
            <w:pPr>
              <w:spacing w:after="0" w:line="240" w:lineRule="auto"/>
              <w:jc w:val="both"/>
              <w:rPr>
                <w:rFonts w:ascii="Times New Roman" w:hAnsi="Times New Roman" w:eastAsia="Times New Roman"/>
                <w:color w:val="000000"/>
                <w:kern w:val="24"/>
                <w:sz w:val="24"/>
                <w:szCs w:val="24"/>
                <w:lang w:eastAsia="ru-RU"/>
              </w:rPr>
            </w:pPr>
          </w:p>
          <w:p w14:paraId="6CB91051">
            <w:pPr>
              <w:spacing w:after="0" w:line="240" w:lineRule="auto"/>
              <w:jc w:val="both"/>
              <w:rPr>
                <w:rFonts w:ascii="Times New Roman" w:hAnsi="Times New Roman" w:eastAsia="Times New Roman"/>
                <w:color w:val="000000"/>
                <w:kern w:val="24"/>
                <w:sz w:val="24"/>
                <w:szCs w:val="24"/>
                <w:lang w:eastAsia="ru-RU"/>
              </w:rPr>
            </w:pPr>
          </w:p>
          <w:p w14:paraId="18BE7E9A">
            <w:pPr>
              <w:spacing w:after="0" w:line="240" w:lineRule="auto"/>
              <w:jc w:val="both"/>
              <w:rPr>
                <w:rFonts w:ascii="Times New Roman" w:hAnsi="Times New Roman" w:eastAsia="Times New Roman"/>
                <w:color w:val="000000"/>
                <w:kern w:val="24"/>
                <w:sz w:val="24"/>
                <w:szCs w:val="24"/>
                <w:lang w:eastAsia="ru-RU"/>
              </w:rPr>
            </w:pPr>
          </w:p>
          <w:p w14:paraId="1BC40F49">
            <w:pPr>
              <w:spacing w:after="0" w:line="240" w:lineRule="auto"/>
              <w:jc w:val="both"/>
              <w:rPr>
                <w:rFonts w:ascii="Times New Roman" w:hAnsi="Times New Roman" w:eastAsia="Times New Roman"/>
                <w:color w:val="000000"/>
                <w:kern w:val="24"/>
                <w:sz w:val="24"/>
                <w:szCs w:val="24"/>
                <w:lang w:eastAsia="ru-RU"/>
              </w:rPr>
            </w:pPr>
          </w:p>
          <w:p w14:paraId="43919224">
            <w:pPr>
              <w:spacing w:after="0" w:line="240" w:lineRule="auto"/>
              <w:jc w:val="both"/>
              <w:rPr>
                <w:rFonts w:ascii="Times New Roman" w:hAnsi="Times New Roman" w:eastAsia="Times New Roman"/>
                <w:color w:val="000000"/>
                <w:kern w:val="24"/>
                <w:sz w:val="24"/>
                <w:szCs w:val="24"/>
                <w:lang w:eastAsia="ru-RU"/>
              </w:rPr>
            </w:pPr>
          </w:p>
          <w:p w14:paraId="5D004C67">
            <w:pPr>
              <w:spacing w:after="0" w:line="240" w:lineRule="auto"/>
              <w:jc w:val="both"/>
              <w:rPr>
                <w:rFonts w:ascii="Times New Roman" w:hAnsi="Times New Roman" w:eastAsia="Times New Roman"/>
                <w:color w:val="000000"/>
                <w:kern w:val="24"/>
                <w:sz w:val="24"/>
                <w:szCs w:val="24"/>
                <w:lang w:eastAsia="ru-RU"/>
              </w:rPr>
            </w:pPr>
          </w:p>
          <w:p w14:paraId="5FFBDCEC">
            <w:pPr>
              <w:spacing w:after="0" w:line="240" w:lineRule="auto"/>
              <w:jc w:val="both"/>
              <w:rPr>
                <w:rFonts w:ascii="Times New Roman" w:hAnsi="Times New Roman" w:eastAsia="Times New Roman"/>
                <w:color w:val="000000"/>
                <w:kern w:val="24"/>
                <w:sz w:val="24"/>
                <w:szCs w:val="24"/>
                <w:lang w:eastAsia="ru-RU"/>
              </w:rPr>
            </w:pPr>
          </w:p>
          <w:p w14:paraId="6EC59DD5">
            <w:pPr>
              <w:spacing w:after="0" w:line="240" w:lineRule="auto"/>
              <w:jc w:val="both"/>
              <w:rPr>
                <w:rFonts w:ascii="Times New Roman" w:hAnsi="Times New Roman" w:eastAsia="Times New Roman"/>
                <w:color w:val="000000"/>
                <w:kern w:val="24"/>
                <w:sz w:val="24"/>
                <w:szCs w:val="24"/>
                <w:lang w:eastAsia="ru-RU"/>
              </w:rPr>
            </w:pPr>
          </w:p>
          <w:p w14:paraId="69A1F444">
            <w:pPr>
              <w:spacing w:after="0" w:line="240" w:lineRule="auto"/>
              <w:jc w:val="both"/>
              <w:rPr>
                <w:rFonts w:ascii="Times New Roman" w:hAnsi="Times New Roman" w:eastAsia="Times New Roman"/>
                <w:color w:val="000000"/>
                <w:kern w:val="24"/>
                <w:sz w:val="24"/>
                <w:szCs w:val="24"/>
                <w:lang w:eastAsia="ru-RU"/>
              </w:rPr>
            </w:pPr>
          </w:p>
          <w:p w14:paraId="0FACADC4">
            <w:pPr>
              <w:spacing w:after="0" w:line="240" w:lineRule="auto"/>
              <w:jc w:val="both"/>
              <w:rPr>
                <w:rFonts w:ascii="Times New Roman" w:hAnsi="Times New Roman" w:eastAsia="Times New Roman"/>
                <w:color w:val="000000"/>
                <w:kern w:val="24"/>
                <w:sz w:val="24"/>
                <w:szCs w:val="24"/>
                <w:lang w:eastAsia="ru-RU"/>
              </w:rPr>
            </w:pPr>
          </w:p>
          <w:p w14:paraId="0A3FA062">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Постановка проблемы.</w:t>
            </w:r>
          </w:p>
          <w:p w14:paraId="22910AE0">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Определение заданий учащимся по вариантам (найти в раздаточном</w:t>
            </w:r>
            <w:r>
              <w:rPr>
                <w:rFonts w:hint="default" w:ascii="Times New Roman" w:hAnsi="Times New Roman" w:eastAsia="Times New Roman"/>
                <w:color w:val="000000"/>
                <w:kern w:val="24"/>
                <w:sz w:val="24"/>
                <w:szCs w:val="24"/>
                <w:lang w:val="en-US" w:eastAsia="ru-RU"/>
              </w:rPr>
              <w:t xml:space="preserve"> материале</w:t>
            </w:r>
            <w:r>
              <w:rPr>
                <w:rFonts w:ascii="Times New Roman" w:hAnsi="Times New Roman" w:eastAsia="Times New Roman"/>
                <w:color w:val="000000"/>
                <w:kern w:val="24"/>
                <w:sz w:val="24"/>
                <w:szCs w:val="24"/>
                <w:lang w:eastAsia="ru-RU"/>
              </w:rPr>
              <w:t xml:space="preserve">   ответ на вопрос, распределив ответственность за происходящие ЧС между отдельной личностью и органами власти разного уровня), создание условий для обсуждения  и выводов</w:t>
            </w:r>
          </w:p>
          <w:p w14:paraId="48E9B80C">
            <w:pPr>
              <w:spacing w:after="0" w:line="240" w:lineRule="auto"/>
              <w:jc w:val="both"/>
              <w:rPr>
                <w:rFonts w:ascii="Times New Roman" w:hAnsi="Times New Roman" w:eastAsia="Times New Roman"/>
                <w:color w:val="000000"/>
                <w:kern w:val="24"/>
                <w:sz w:val="24"/>
                <w:szCs w:val="24"/>
                <w:lang w:eastAsia="ru-RU"/>
              </w:rPr>
            </w:pPr>
          </w:p>
          <w:p w14:paraId="7CACC063">
            <w:pPr>
              <w:spacing w:after="0" w:line="240" w:lineRule="auto"/>
              <w:jc w:val="both"/>
              <w:rPr>
                <w:rFonts w:ascii="Times New Roman" w:hAnsi="Times New Roman" w:eastAsia="Times New Roman"/>
                <w:color w:val="000000"/>
                <w:kern w:val="24"/>
                <w:sz w:val="24"/>
                <w:szCs w:val="24"/>
                <w:lang w:eastAsia="ru-RU"/>
              </w:rPr>
            </w:pP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77A057FC">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Обучающиеся смотрят фильм, отмечают в тетрадях основные понятия, классификации, названия документов (национальная безопасность, угроза национальной безопасности, виды безопасности, Концепция НБ РФ, Стратегия НБ РФ</w:t>
            </w:r>
          </w:p>
          <w:p w14:paraId="65405BF9">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После просмотра, с помощью учителя записывают их в тетрадь. </w:t>
            </w:r>
          </w:p>
          <w:p w14:paraId="0FD5F69E">
            <w:pPr>
              <w:spacing w:after="0" w:line="240" w:lineRule="auto"/>
              <w:jc w:val="both"/>
              <w:rPr>
                <w:rFonts w:ascii="Times New Roman" w:hAnsi="Times New Roman" w:eastAsia="Times New Roman"/>
                <w:color w:val="000000"/>
                <w:kern w:val="24"/>
                <w:sz w:val="24"/>
                <w:szCs w:val="24"/>
                <w:lang w:eastAsia="ru-RU"/>
              </w:rPr>
            </w:pPr>
          </w:p>
          <w:p w14:paraId="3200D46B">
            <w:pPr>
              <w:spacing w:after="0" w:line="240" w:lineRule="auto"/>
              <w:jc w:val="both"/>
              <w:rPr>
                <w:rFonts w:ascii="Times New Roman" w:hAnsi="Times New Roman" w:eastAsia="Times New Roman"/>
                <w:color w:val="000000"/>
                <w:kern w:val="24"/>
                <w:sz w:val="24"/>
                <w:szCs w:val="24"/>
                <w:lang w:eastAsia="ru-RU"/>
              </w:rPr>
            </w:pPr>
          </w:p>
          <w:p w14:paraId="1C0FFFA1">
            <w:pPr>
              <w:spacing w:after="0" w:line="240" w:lineRule="auto"/>
              <w:jc w:val="both"/>
              <w:rPr>
                <w:rFonts w:ascii="Times New Roman" w:hAnsi="Times New Roman" w:eastAsia="Times New Roman"/>
                <w:color w:val="000000"/>
                <w:kern w:val="24"/>
                <w:sz w:val="24"/>
                <w:szCs w:val="24"/>
                <w:lang w:eastAsia="ru-RU"/>
              </w:rPr>
            </w:pPr>
          </w:p>
          <w:p w14:paraId="4BE26969">
            <w:pPr>
              <w:spacing w:after="0" w:line="240" w:lineRule="auto"/>
              <w:jc w:val="both"/>
              <w:rPr>
                <w:rFonts w:ascii="Times New Roman" w:hAnsi="Times New Roman" w:eastAsia="Times New Roman"/>
                <w:color w:val="000000"/>
                <w:kern w:val="24"/>
                <w:sz w:val="24"/>
                <w:szCs w:val="24"/>
                <w:lang w:eastAsia="ru-RU"/>
              </w:rPr>
            </w:pPr>
          </w:p>
          <w:p w14:paraId="134B7760">
            <w:pPr>
              <w:spacing w:after="0" w:line="240" w:lineRule="auto"/>
              <w:jc w:val="both"/>
              <w:rPr>
                <w:rFonts w:ascii="Times New Roman" w:hAnsi="Times New Roman" w:eastAsia="Times New Roman"/>
                <w:color w:val="000000"/>
                <w:kern w:val="24"/>
                <w:sz w:val="24"/>
                <w:szCs w:val="24"/>
                <w:lang w:eastAsia="ru-RU"/>
              </w:rPr>
            </w:pPr>
          </w:p>
          <w:p w14:paraId="6799A97C">
            <w:pPr>
              <w:spacing w:after="0" w:line="240" w:lineRule="auto"/>
              <w:jc w:val="both"/>
              <w:rPr>
                <w:rFonts w:ascii="Times New Roman" w:hAnsi="Times New Roman" w:eastAsia="Times New Roman"/>
                <w:color w:val="000000"/>
                <w:kern w:val="24"/>
                <w:sz w:val="24"/>
                <w:szCs w:val="24"/>
                <w:lang w:eastAsia="ru-RU"/>
              </w:rPr>
            </w:pPr>
          </w:p>
          <w:p w14:paraId="0D39F8E7">
            <w:pPr>
              <w:spacing w:after="0" w:line="240" w:lineRule="auto"/>
              <w:jc w:val="both"/>
              <w:rPr>
                <w:rFonts w:ascii="Times New Roman" w:hAnsi="Times New Roman" w:eastAsia="Times New Roman"/>
                <w:color w:val="000000"/>
                <w:kern w:val="24"/>
                <w:sz w:val="24"/>
                <w:szCs w:val="24"/>
                <w:lang w:eastAsia="ru-RU"/>
              </w:rPr>
            </w:pPr>
          </w:p>
          <w:p w14:paraId="01611011">
            <w:pPr>
              <w:spacing w:after="0" w:line="240" w:lineRule="auto"/>
              <w:jc w:val="both"/>
              <w:rPr>
                <w:rFonts w:ascii="Times New Roman" w:hAnsi="Times New Roman" w:eastAsia="Times New Roman"/>
                <w:color w:val="000000"/>
                <w:kern w:val="24"/>
                <w:sz w:val="24"/>
                <w:szCs w:val="24"/>
                <w:lang w:eastAsia="ru-RU"/>
              </w:rPr>
            </w:pPr>
          </w:p>
          <w:p w14:paraId="05B4B343">
            <w:pPr>
              <w:spacing w:after="0" w:line="240" w:lineRule="auto"/>
              <w:jc w:val="both"/>
              <w:rPr>
                <w:rFonts w:ascii="Times New Roman" w:hAnsi="Times New Roman" w:eastAsia="Times New Roman"/>
                <w:color w:val="000000"/>
                <w:kern w:val="24"/>
                <w:sz w:val="24"/>
                <w:szCs w:val="24"/>
                <w:lang w:eastAsia="ru-RU"/>
              </w:rPr>
            </w:pPr>
          </w:p>
          <w:p w14:paraId="3E398141">
            <w:pPr>
              <w:spacing w:after="0" w:line="240" w:lineRule="auto"/>
              <w:jc w:val="both"/>
              <w:rPr>
                <w:rFonts w:ascii="Times New Roman" w:hAnsi="Times New Roman" w:eastAsia="Times New Roman"/>
                <w:color w:val="000000"/>
                <w:kern w:val="24"/>
                <w:sz w:val="24"/>
                <w:szCs w:val="24"/>
                <w:lang w:eastAsia="ru-RU"/>
              </w:rPr>
            </w:pPr>
          </w:p>
          <w:p w14:paraId="041FF334">
            <w:pPr>
              <w:spacing w:after="0" w:line="240" w:lineRule="auto"/>
              <w:jc w:val="both"/>
              <w:rPr>
                <w:rFonts w:ascii="Times New Roman" w:hAnsi="Times New Roman" w:eastAsia="Times New Roman"/>
                <w:color w:val="000000"/>
                <w:kern w:val="24"/>
                <w:sz w:val="24"/>
                <w:szCs w:val="24"/>
                <w:lang w:eastAsia="ru-RU"/>
              </w:rPr>
            </w:pPr>
          </w:p>
          <w:p w14:paraId="7E30D640">
            <w:pPr>
              <w:spacing w:after="0" w:line="240" w:lineRule="auto"/>
              <w:jc w:val="both"/>
              <w:rPr>
                <w:rFonts w:ascii="Times New Roman" w:hAnsi="Times New Roman" w:eastAsia="Times New Roman"/>
                <w:color w:val="000000"/>
                <w:kern w:val="24"/>
                <w:sz w:val="24"/>
                <w:szCs w:val="24"/>
                <w:lang w:eastAsia="ru-RU"/>
              </w:rPr>
            </w:pPr>
          </w:p>
          <w:p w14:paraId="29B6AE2A">
            <w:pPr>
              <w:spacing w:after="0" w:line="240" w:lineRule="auto"/>
              <w:jc w:val="both"/>
              <w:rPr>
                <w:rFonts w:ascii="Times New Roman" w:hAnsi="Times New Roman" w:eastAsia="Times New Roman"/>
                <w:color w:val="000000"/>
                <w:kern w:val="24"/>
                <w:sz w:val="24"/>
                <w:szCs w:val="24"/>
                <w:lang w:eastAsia="ru-RU"/>
              </w:rPr>
            </w:pPr>
          </w:p>
          <w:p w14:paraId="383037AA">
            <w:pPr>
              <w:spacing w:after="0" w:line="240" w:lineRule="auto"/>
              <w:jc w:val="both"/>
              <w:rPr>
                <w:rFonts w:ascii="Times New Roman" w:hAnsi="Times New Roman" w:eastAsia="Times New Roman"/>
                <w:color w:val="000000"/>
                <w:kern w:val="24"/>
                <w:sz w:val="24"/>
                <w:szCs w:val="24"/>
                <w:lang w:eastAsia="ru-RU"/>
              </w:rPr>
            </w:pPr>
          </w:p>
          <w:p w14:paraId="2517ABC9">
            <w:pPr>
              <w:spacing w:after="0" w:line="240" w:lineRule="auto"/>
              <w:jc w:val="both"/>
              <w:rPr>
                <w:rFonts w:ascii="Times New Roman" w:hAnsi="Times New Roman" w:eastAsia="Times New Roman"/>
                <w:color w:val="000000"/>
                <w:kern w:val="24"/>
                <w:sz w:val="24"/>
                <w:szCs w:val="24"/>
                <w:lang w:eastAsia="ru-RU"/>
              </w:rPr>
            </w:pPr>
          </w:p>
          <w:p w14:paraId="361BECAD">
            <w:pPr>
              <w:spacing w:after="0" w:line="240" w:lineRule="auto"/>
              <w:jc w:val="both"/>
              <w:rPr>
                <w:rFonts w:ascii="Times New Roman" w:hAnsi="Times New Roman" w:eastAsia="Times New Roman"/>
                <w:color w:val="000000"/>
                <w:kern w:val="24"/>
                <w:sz w:val="24"/>
                <w:szCs w:val="24"/>
                <w:lang w:eastAsia="ru-RU"/>
              </w:rPr>
            </w:pPr>
          </w:p>
          <w:p w14:paraId="11216F19">
            <w:pPr>
              <w:spacing w:after="0" w:line="240" w:lineRule="auto"/>
              <w:jc w:val="both"/>
              <w:rPr>
                <w:rFonts w:ascii="Times New Roman" w:hAnsi="Times New Roman" w:eastAsia="Times New Roman"/>
                <w:color w:val="000000"/>
                <w:kern w:val="24"/>
                <w:sz w:val="24"/>
                <w:szCs w:val="24"/>
                <w:lang w:eastAsia="ru-RU"/>
              </w:rPr>
            </w:pPr>
          </w:p>
          <w:p w14:paraId="102EE0F7">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Запись проблемы, поставленной учителем.</w:t>
            </w:r>
          </w:p>
          <w:p w14:paraId="602BAC66">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Работа с раздаточным</w:t>
            </w:r>
            <w:r>
              <w:rPr>
                <w:rFonts w:hint="default" w:ascii="Times New Roman" w:hAnsi="Times New Roman" w:eastAsia="Times New Roman"/>
                <w:color w:val="000000"/>
                <w:kern w:val="24"/>
                <w:sz w:val="24"/>
                <w:szCs w:val="24"/>
                <w:lang w:val="en-US" w:eastAsia="ru-RU"/>
              </w:rPr>
              <w:t xml:space="preserve"> материалом (Приложение 2)</w:t>
            </w:r>
            <w:r>
              <w:rPr>
                <w:rFonts w:ascii="Times New Roman" w:hAnsi="Times New Roman" w:eastAsia="Times New Roman"/>
                <w:color w:val="000000"/>
                <w:kern w:val="24"/>
                <w:sz w:val="24"/>
                <w:szCs w:val="24"/>
                <w:lang w:eastAsia="ru-RU"/>
              </w:rPr>
              <w:t>,  фиксирование ответа на вопрос в тетрадь (примерный ответ:</w:t>
            </w:r>
          </w:p>
          <w:p w14:paraId="3955B10A">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   </w:t>
            </w:r>
            <w:r>
              <w:rPr>
                <w:rFonts w:ascii="Times New Roman" w:hAnsi="Times New Roman" w:eastAsia="Times New Roman"/>
                <w:b/>
                <w:color w:val="000000"/>
                <w:kern w:val="24"/>
                <w:sz w:val="24"/>
                <w:szCs w:val="24"/>
                <w:lang w:eastAsia="ru-RU"/>
              </w:rPr>
              <w:t>1 вариант:</w:t>
            </w:r>
            <w:r>
              <w:rPr>
                <w:rFonts w:ascii="Times New Roman" w:hAnsi="Times New Roman" w:eastAsia="Times New Roman"/>
                <w:color w:val="000000"/>
                <w:kern w:val="24"/>
                <w:sz w:val="24"/>
                <w:szCs w:val="24"/>
                <w:lang w:eastAsia="ru-RU"/>
              </w:rPr>
              <w:t xml:space="preserve"> </w:t>
            </w:r>
            <w:r>
              <w:rPr>
                <w:rFonts w:ascii="Times New Roman" w:hAnsi="Times New Roman" w:eastAsia="Times New Roman"/>
                <w:color w:val="000000"/>
                <w:kern w:val="24"/>
                <w:sz w:val="24"/>
                <w:szCs w:val="24"/>
                <w:u w:val="single"/>
                <w:lang w:eastAsia="ru-RU"/>
              </w:rPr>
              <w:t>Ответственность простого человека:</w:t>
            </w:r>
            <w:r>
              <w:rPr>
                <w:rFonts w:ascii="Times New Roman" w:hAnsi="Times New Roman" w:eastAsia="Times New Roman"/>
                <w:color w:val="000000"/>
                <w:kern w:val="24"/>
                <w:sz w:val="24"/>
                <w:szCs w:val="24"/>
                <w:lang w:eastAsia="ru-RU"/>
              </w:rPr>
              <w:t xml:space="preserve"> расширение области интересов человека, в связи с увеличением его потребностей; несоблюдение мер безопасности, незнание правил безопасности;            </w:t>
            </w:r>
          </w:p>
          <w:p w14:paraId="1F3F43FE">
            <w:pPr>
              <w:spacing w:after="0" w:line="240" w:lineRule="auto"/>
              <w:jc w:val="both"/>
              <w:rPr>
                <w:rFonts w:hint="default" w:ascii="Times New Roman" w:hAnsi="Times New Roman" w:eastAsia="Times New Roman"/>
                <w:color w:val="000000"/>
                <w:kern w:val="24"/>
                <w:sz w:val="24"/>
                <w:szCs w:val="24"/>
                <w:lang w:val="en-US" w:eastAsia="ru-RU"/>
              </w:rPr>
            </w:pPr>
            <w:r>
              <w:rPr>
                <w:rFonts w:ascii="Times New Roman" w:hAnsi="Times New Roman" w:eastAsia="Times New Roman"/>
                <w:color w:val="000000"/>
                <w:kern w:val="24"/>
                <w:sz w:val="24"/>
                <w:szCs w:val="24"/>
                <w:lang w:eastAsia="ru-RU"/>
              </w:rPr>
              <w:t xml:space="preserve">   </w:t>
            </w:r>
            <w:r>
              <w:rPr>
                <w:rFonts w:ascii="Times New Roman" w:hAnsi="Times New Roman" w:eastAsia="Times New Roman"/>
                <w:b/>
                <w:color w:val="000000"/>
                <w:kern w:val="24"/>
                <w:sz w:val="24"/>
                <w:szCs w:val="24"/>
                <w:lang w:eastAsia="ru-RU"/>
              </w:rPr>
              <w:t>2 вариант:</w:t>
            </w:r>
            <w:r>
              <w:rPr>
                <w:rFonts w:ascii="Times New Roman" w:hAnsi="Times New Roman" w:eastAsia="Times New Roman"/>
                <w:color w:val="000000"/>
                <w:kern w:val="24"/>
                <w:sz w:val="24"/>
                <w:szCs w:val="24"/>
                <w:lang w:eastAsia="ru-RU"/>
              </w:rPr>
              <w:t xml:space="preserve"> </w:t>
            </w:r>
            <w:r>
              <w:rPr>
                <w:rFonts w:ascii="Times New Roman" w:hAnsi="Times New Roman" w:eastAsia="Times New Roman"/>
                <w:color w:val="000000"/>
                <w:kern w:val="24"/>
                <w:sz w:val="24"/>
                <w:szCs w:val="24"/>
                <w:u w:val="single"/>
                <w:lang w:eastAsia="ru-RU"/>
              </w:rPr>
              <w:t>Ответственность органов власти:</w:t>
            </w:r>
            <w:r>
              <w:rPr>
                <w:rFonts w:ascii="Times New Roman" w:hAnsi="Times New Roman" w:eastAsia="Times New Roman"/>
                <w:color w:val="000000"/>
                <w:kern w:val="24"/>
                <w:sz w:val="24"/>
                <w:szCs w:val="24"/>
                <w:lang w:eastAsia="ru-RU"/>
              </w:rPr>
              <w:t xml:space="preserve"> слабая система предупреждения ЧС разного характера, экономические проблемы (отсутствие денег на очистные сооружения, сокращение работников на потенциально-опасных предприятиях и т.п.), проблемы связанные с внешней и внутренней политикой (военные конфликты, терракты)</w:t>
            </w:r>
            <w:r>
              <w:rPr>
                <w:rFonts w:hint="default" w:ascii="Times New Roman" w:hAnsi="Times New Roman" w:eastAsia="Times New Roman"/>
                <w:color w:val="000000"/>
                <w:kern w:val="24"/>
                <w:sz w:val="24"/>
                <w:szCs w:val="24"/>
                <w:lang w:val="en-US" w:eastAsia="ru-RU"/>
              </w:rPr>
              <w:t>.</w:t>
            </w:r>
          </w:p>
          <w:p w14:paraId="0EAE7D0A">
            <w:pPr>
              <w:pStyle w:val="12"/>
              <w:keepNext w:val="0"/>
              <w:keepLines w:val="0"/>
              <w:widowControl/>
              <w:suppressLineNumbers w:val="0"/>
              <w:kinsoku/>
              <w:wordWrap/>
              <w:overflowPunct/>
              <w:bidi w:val="0"/>
              <w:spacing w:before="0" w:beforeAutospacing="0" w:after="0" w:afterAutospacing="0"/>
              <w:ind w:left="0"/>
              <w:jc w:val="left"/>
              <w:rPr>
                <w:rFonts w:ascii="Times New Roman" w:hAnsi="Times New Roman" w:eastAsia="Times New Roman"/>
                <w:color w:val="000000"/>
                <w:kern w:val="24"/>
                <w:sz w:val="24"/>
                <w:szCs w:val="24"/>
                <w:lang w:eastAsia="ru-RU"/>
              </w:rPr>
            </w:pPr>
            <w:r>
              <w:rPr>
                <w:rFonts w:hint="default" w:ascii="Times New Roman" w:hAnsi="Times New Roman" w:eastAsia="Times New Roman"/>
                <w:b/>
                <w:bCs/>
                <w:color w:val="000000"/>
                <w:kern w:val="24"/>
                <w:sz w:val="24"/>
                <w:szCs w:val="24"/>
                <w:lang w:val="en-US" w:eastAsia="ru-RU"/>
              </w:rPr>
              <w:t xml:space="preserve">3 вариант: </w:t>
            </w:r>
            <w:r>
              <w:rPr>
                <w:rFonts w:hint="default" w:ascii="Times New Roman" w:hAnsi="Times New Roman" w:eastAsia="mn-ea" w:cs="Times New Roman"/>
                <w:color w:val="000000"/>
                <w:kern w:val="24"/>
                <w:sz w:val="24"/>
                <w:szCs w:val="24"/>
              </w:rPr>
              <w:t>Анализ документа Стратегия национальной безопасности, может ли он (документ) быть полезен в решении данной проблемы?</w:t>
            </w:r>
            <w:r>
              <w:rPr>
                <w:rFonts w:hint="default" w:ascii="Times New Roman" w:hAnsi="Times New Roman" w:eastAsia="mn-ea" w:cs="Times New Roman"/>
                <w:color w:val="000000"/>
                <w:kern w:val="24"/>
                <w:sz w:val="24"/>
                <w:szCs w:val="24"/>
                <w:lang w:val="ru-RU"/>
              </w:rPr>
              <w:t xml:space="preserve">С позиции государства или отдельной личности?: </w:t>
            </w:r>
            <w:r>
              <w:rPr>
                <w:rFonts w:ascii="Times New Roman" w:hAnsi="Times New Roman" w:eastAsia="Times New Roman"/>
                <w:color w:val="000000"/>
                <w:kern w:val="24"/>
                <w:sz w:val="24"/>
                <w:szCs w:val="24"/>
                <w:lang w:eastAsia="ru-RU"/>
              </w:rPr>
              <w:t xml:space="preserve"> </w:t>
            </w:r>
            <w:r>
              <w:rPr>
                <w:rFonts w:hint="default" w:ascii="Times New Roman" w:hAnsi="Times New Roman" w:eastAsia="mn-ea" w:cs="Times New Roman"/>
                <w:color w:val="000000"/>
                <w:kern w:val="24"/>
                <w:sz w:val="24"/>
                <w:szCs w:val="24"/>
              </w:rPr>
              <w:t>Да, может. И в первую очередь- с позиции государства, потому что определяет его приоритеты в сфере безопасности. Но есть и положения, которые косвенно способствуют формированию осознанного отношения к безопасности на личном уровне (акцент на защиту личности, упоминание духовно-нравственных ценностей, определение нац</w:t>
            </w:r>
            <w:r>
              <w:rPr>
                <w:rFonts w:hint="default" w:ascii="Times New Roman" w:hAnsi="Times New Roman" w:eastAsia="mn-ea" w:cs="Times New Roman"/>
                <w:color w:val="000000"/>
                <w:kern w:val="24"/>
                <w:sz w:val="24"/>
                <w:szCs w:val="24"/>
                <w:lang w:val="ru-RU"/>
              </w:rPr>
              <w:t xml:space="preserve">иональных </w:t>
            </w:r>
            <w:r>
              <w:rPr>
                <w:rFonts w:hint="default" w:ascii="Times New Roman" w:hAnsi="Times New Roman" w:eastAsia="mn-ea" w:cs="Times New Roman"/>
                <w:color w:val="000000"/>
                <w:kern w:val="24"/>
                <w:sz w:val="24"/>
                <w:szCs w:val="24"/>
              </w:rPr>
              <w:t>интересов и угроз)</w:t>
            </w:r>
          </w:p>
        </w:tc>
      </w:tr>
      <w:tr w14:paraId="5CC91AD6">
        <w:tblPrEx>
          <w:tblCellMar>
            <w:top w:w="0" w:type="dxa"/>
            <w:left w:w="0" w:type="dxa"/>
            <w:bottom w:w="0" w:type="dxa"/>
            <w:right w:w="0" w:type="dxa"/>
          </w:tblCellMar>
        </w:tblPrEx>
        <w:trPr>
          <w:trHeight w:val="433" w:hRule="atLeast"/>
        </w:trPr>
        <w:tc>
          <w:tcPr>
            <w:tcW w:w="899" w:type="dxa"/>
            <w:vMerge w:val="continue"/>
            <w:tcBorders>
              <w:left w:val="single" w:color="000000" w:sz="8" w:space="0"/>
              <w:right w:val="single" w:color="auto" w:sz="4" w:space="0"/>
            </w:tcBorders>
            <w:shd w:val="clear" w:color="auto" w:fill="auto"/>
            <w:tcMar>
              <w:top w:w="15" w:type="dxa"/>
              <w:left w:w="48" w:type="dxa"/>
              <w:bottom w:w="0" w:type="dxa"/>
              <w:right w:w="48" w:type="dxa"/>
            </w:tcMar>
          </w:tcPr>
          <w:p w14:paraId="426321FB">
            <w:pPr>
              <w:spacing w:after="0" w:line="240" w:lineRule="auto"/>
              <w:jc w:val="both"/>
              <w:rPr>
                <w:rFonts w:ascii="Times New Roman" w:hAnsi="Times New Roman"/>
                <w:sz w:val="24"/>
                <w:szCs w:val="24"/>
              </w:rPr>
            </w:pP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4FA8E721">
            <w:pPr>
              <w:spacing w:after="0" w:line="240" w:lineRule="auto"/>
              <w:jc w:val="both"/>
              <w:rPr>
                <w:rFonts w:ascii="Times New Roman" w:hAnsi="Times New Roman"/>
                <w:sz w:val="24"/>
                <w:szCs w:val="24"/>
              </w:rPr>
            </w:pPr>
            <w:r>
              <w:rPr>
                <w:rFonts w:ascii="Times New Roman" w:hAnsi="Times New Roman" w:eastAsia="Batang"/>
                <w:sz w:val="24"/>
                <w:szCs w:val="24"/>
              </w:rPr>
              <w:t xml:space="preserve"> Каким образом можно решить данную проблему: проблему угрозы национальной безопасности? (продолжаем просмотр фильма)</w:t>
            </w: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172F2C08">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Беседа</w:t>
            </w: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5DFB235D">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Создание условий для обсуждения и выводов</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31AF8AD1">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Обучающиеся предлагают свои пути решения проблемы, которые записываются в тетрадь и на доске (с детства изучать правила безопасного поведения в разных ситуациях, формировать в себе культуру безопасного поведения; рационально использовать природные и другие ресурсы; укрепление внутреннего единства российского общества, обеспечение социальной стабильности, межнационального согласия и религиозной терпимости,  модернизация экономики, устранение её дисбаланса, повышение обороноспособности страны, соблюдение в международной политике законов и прав, взаимного уважения народов, традиций и культур</w:t>
            </w:r>
          </w:p>
        </w:tc>
      </w:tr>
      <w:tr w14:paraId="34B83484">
        <w:tblPrEx>
          <w:tblCellMar>
            <w:top w:w="0" w:type="dxa"/>
            <w:left w:w="0" w:type="dxa"/>
            <w:bottom w:w="0" w:type="dxa"/>
            <w:right w:w="0" w:type="dxa"/>
          </w:tblCellMar>
        </w:tblPrEx>
        <w:trPr>
          <w:trHeight w:val="433" w:hRule="atLeast"/>
        </w:trPr>
        <w:tc>
          <w:tcPr>
            <w:tcW w:w="14932" w:type="dxa"/>
            <w:gridSpan w:val="5"/>
            <w:tcBorders>
              <w:left w:val="single" w:color="000000" w:sz="8" w:space="0"/>
              <w:bottom w:val="single" w:color="000000" w:sz="8" w:space="0"/>
              <w:right w:val="single" w:color="000000" w:sz="8" w:space="0"/>
            </w:tcBorders>
            <w:shd w:val="clear" w:color="auto" w:fill="auto"/>
            <w:tcMar>
              <w:top w:w="15" w:type="dxa"/>
              <w:left w:w="48" w:type="dxa"/>
              <w:bottom w:w="0" w:type="dxa"/>
              <w:right w:w="48" w:type="dxa"/>
            </w:tcMar>
          </w:tcPr>
          <w:p w14:paraId="31D6C315">
            <w:pPr>
              <w:spacing w:after="0" w:line="240" w:lineRule="auto"/>
              <w:jc w:val="both"/>
              <w:rPr>
                <w:rFonts w:ascii="Times New Roman" w:hAnsi="Times New Roman" w:eastAsia="Times New Roman"/>
                <w:kern w:val="24"/>
                <w:sz w:val="24"/>
                <w:szCs w:val="24"/>
                <w:lang w:eastAsia="ru-RU"/>
              </w:rPr>
            </w:pPr>
            <w:r>
              <w:rPr>
                <w:rFonts w:ascii="Times New Roman" w:hAnsi="Times New Roman"/>
                <w:sz w:val="24"/>
                <w:szCs w:val="24"/>
              </w:rPr>
              <w:t>Рефлексия</w:t>
            </w:r>
          </w:p>
        </w:tc>
      </w:tr>
      <w:tr w14:paraId="1FC0D9C7">
        <w:tblPrEx>
          <w:tblCellMar>
            <w:top w:w="0" w:type="dxa"/>
            <w:left w:w="0" w:type="dxa"/>
            <w:bottom w:w="0" w:type="dxa"/>
            <w:right w:w="0" w:type="dxa"/>
          </w:tblCellMar>
        </w:tblPrEx>
        <w:trPr>
          <w:trHeight w:val="433" w:hRule="atLeast"/>
        </w:trPr>
        <w:tc>
          <w:tcPr>
            <w:tcW w:w="899" w:type="dxa"/>
            <w:tcBorders>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4E10C6D7">
            <w:pPr>
              <w:spacing w:after="0" w:line="240" w:lineRule="auto"/>
              <w:jc w:val="both"/>
              <w:rPr>
                <w:rFonts w:ascii="Times New Roman" w:hAnsi="Times New Roman"/>
                <w:sz w:val="24"/>
                <w:szCs w:val="24"/>
              </w:rPr>
            </w:pPr>
            <w:r>
              <w:rPr>
                <w:rFonts w:hint="default" w:ascii="Times New Roman" w:hAnsi="Times New Roman"/>
                <w:sz w:val="24"/>
                <w:szCs w:val="24"/>
                <w:lang w:val="ru-RU"/>
              </w:rPr>
              <w:t>10</w:t>
            </w:r>
            <w:r>
              <w:rPr>
                <w:rFonts w:ascii="Times New Roman" w:hAnsi="Times New Roman"/>
                <w:sz w:val="24"/>
                <w:szCs w:val="24"/>
              </w:rPr>
              <w:t xml:space="preserve">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775BDCD9">
            <w:pPr>
              <w:spacing w:after="0" w:line="240" w:lineRule="auto"/>
              <w:jc w:val="both"/>
              <w:rPr>
                <w:rFonts w:ascii="Times New Roman" w:hAnsi="Times New Roman"/>
                <w:sz w:val="24"/>
                <w:szCs w:val="24"/>
              </w:rPr>
            </w:pPr>
            <w:r>
              <w:rPr>
                <w:rFonts w:ascii="Times New Roman" w:hAnsi="Times New Roman"/>
                <w:sz w:val="24"/>
                <w:szCs w:val="24"/>
              </w:rPr>
              <w:t xml:space="preserve"> Выполнение он-лайн теста по материалу урока (Российская электронная школа  </w:t>
            </w:r>
            <w:r>
              <w:fldChar w:fldCharType="begin"/>
            </w:r>
            <w:r>
              <w:instrText xml:space="preserve"> HYPERLINK "https://resh.edu.ru/subject/lesson/3352/train/" \l "193834" </w:instrText>
            </w:r>
            <w:r>
              <w:fldChar w:fldCharType="separate"/>
            </w:r>
            <w:r>
              <w:rPr>
                <w:rStyle w:val="7"/>
                <w:rFonts w:ascii="Times New Roman" w:hAnsi="Times New Roman"/>
                <w:sz w:val="24"/>
                <w:szCs w:val="24"/>
              </w:rPr>
              <w:t>https://resh.edu.ru/subject/lesson/3352/train/#193834</w:t>
            </w:r>
            <w:r>
              <w:rPr>
                <w:rStyle w:val="7"/>
                <w:rFonts w:ascii="Times New Roman" w:hAnsi="Times New Roman"/>
                <w:sz w:val="24"/>
                <w:szCs w:val="24"/>
              </w:rPr>
              <w:fldChar w:fldCharType="end"/>
            </w:r>
            <w:r>
              <w:rPr>
                <w:rFonts w:ascii="Times New Roman" w:hAnsi="Times New Roman"/>
                <w:sz w:val="24"/>
                <w:szCs w:val="24"/>
              </w:rPr>
              <w:t>)</w:t>
            </w:r>
          </w:p>
          <w:p w14:paraId="1477FB03">
            <w:pPr>
              <w:spacing w:after="0" w:line="240" w:lineRule="auto"/>
              <w:jc w:val="both"/>
              <w:rPr>
                <w:rFonts w:hint="default" w:ascii="Times New Roman" w:hAnsi="Times New Roman"/>
                <w:sz w:val="24"/>
                <w:szCs w:val="24"/>
                <w:lang w:val="ru-RU"/>
              </w:rPr>
            </w:pPr>
            <w:r>
              <w:rPr>
                <w:rFonts w:ascii="Times New Roman" w:hAnsi="Times New Roman"/>
                <w:sz w:val="24"/>
                <w:szCs w:val="24"/>
              </w:rPr>
              <w:t xml:space="preserve">Приложение </w:t>
            </w:r>
            <w:r>
              <w:rPr>
                <w:rFonts w:hint="default" w:ascii="Times New Roman" w:hAnsi="Times New Roman"/>
                <w:sz w:val="24"/>
                <w:szCs w:val="24"/>
                <w:lang w:val="ru-RU"/>
              </w:rPr>
              <w:t>5</w:t>
            </w:r>
          </w:p>
          <w:p w14:paraId="5213CBC7">
            <w:pPr>
              <w:spacing w:after="0" w:line="240" w:lineRule="auto"/>
              <w:jc w:val="both"/>
              <w:rPr>
                <w:rFonts w:ascii="Times New Roman" w:hAnsi="Times New Roman"/>
                <w:sz w:val="24"/>
                <w:szCs w:val="24"/>
              </w:rPr>
            </w:pP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1EA9D2F0">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 Тестирование</w:t>
            </w: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4234F133">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Обеспечение доступности тестового материала</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41E98FF2">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 Решают тест, обмениваются работами, осуществляют взаимопроверку.</w:t>
            </w:r>
          </w:p>
        </w:tc>
      </w:tr>
      <w:tr w14:paraId="3EFA3FB5">
        <w:tblPrEx>
          <w:tblCellMar>
            <w:top w:w="0" w:type="dxa"/>
            <w:left w:w="0" w:type="dxa"/>
            <w:bottom w:w="0" w:type="dxa"/>
            <w:right w:w="0" w:type="dxa"/>
          </w:tblCellMar>
        </w:tblPrEx>
        <w:trPr>
          <w:trHeight w:val="433" w:hRule="atLeast"/>
        </w:trPr>
        <w:tc>
          <w:tcPr>
            <w:tcW w:w="14932" w:type="dxa"/>
            <w:gridSpan w:val="5"/>
            <w:tcBorders>
              <w:top w:val="single" w:color="000000" w:sz="8" w:space="0"/>
              <w:left w:val="single" w:color="000000" w:sz="8" w:space="0"/>
              <w:bottom w:val="single" w:color="auto" w:sz="4" w:space="0"/>
              <w:right w:val="single" w:color="000000" w:sz="8" w:space="0"/>
            </w:tcBorders>
            <w:shd w:val="clear" w:color="auto" w:fill="auto"/>
            <w:tcMar>
              <w:top w:w="15" w:type="dxa"/>
              <w:left w:w="48" w:type="dxa"/>
              <w:bottom w:w="0" w:type="dxa"/>
              <w:right w:w="48" w:type="dxa"/>
            </w:tcMar>
          </w:tcPr>
          <w:p w14:paraId="777C01CA">
            <w:pPr>
              <w:spacing w:after="0" w:line="240" w:lineRule="auto"/>
              <w:jc w:val="both"/>
              <w:rPr>
                <w:rFonts w:ascii="Times New Roman" w:hAnsi="Times New Roman" w:eastAsia="Times New Roman"/>
                <w:kern w:val="24"/>
                <w:sz w:val="24"/>
                <w:szCs w:val="24"/>
                <w:lang w:eastAsia="ru-RU"/>
              </w:rPr>
            </w:pPr>
            <w:r>
              <w:rPr>
                <w:rFonts w:ascii="Times New Roman" w:hAnsi="Times New Roman"/>
                <w:sz w:val="24"/>
                <w:szCs w:val="24"/>
              </w:rPr>
              <w:t>Итог урока</w:t>
            </w:r>
          </w:p>
        </w:tc>
      </w:tr>
      <w:tr w14:paraId="15C5B783">
        <w:tblPrEx>
          <w:tblCellMar>
            <w:top w:w="0" w:type="dxa"/>
            <w:left w:w="0" w:type="dxa"/>
            <w:bottom w:w="0" w:type="dxa"/>
            <w:right w:w="0" w:type="dxa"/>
          </w:tblCellMar>
        </w:tblPrEx>
        <w:trPr>
          <w:trHeight w:val="433" w:hRule="atLeast"/>
        </w:trPr>
        <w:tc>
          <w:tcPr>
            <w:tcW w:w="899" w:type="dxa"/>
            <w:tcBorders>
              <w:top w:val="single" w:color="auto" w:sz="4" w:space="0"/>
              <w:left w:val="single" w:color="000000" w:sz="8" w:space="0"/>
              <w:bottom w:val="single" w:color="000000" w:sz="8" w:space="0"/>
              <w:right w:val="single" w:color="auto" w:sz="4" w:space="0"/>
            </w:tcBorders>
            <w:shd w:val="clear" w:color="auto" w:fill="auto"/>
            <w:tcMar>
              <w:top w:w="15" w:type="dxa"/>
              <w:left w:w="48" w:type="dxa"/>
              <w:bottom w:w="0" w:type="dxa"/>
              <w:right w:w="48" w:type="dxa"/>
            </w:tcMar>
          </w:tcPr>
          <w:p w14:paraId="3B1359FE">
            <w:pPr>
              <w:spacing w:after="0" w:line="240" w:lineRule="auto"/>
              <w:jc w:val="both"/>
              <w:rPr>
                <w:rFonts w:ascii="Times New Roman" w:hAnsi="Times New Roman"/>
                <w:sz w:val="24"/>
                <w:szCs w:val="24"/>
              </w:rPr>
            </w:pPr>
            <w:r>
              <w:rPr>
                <w:rFonts w:hint="default" w:ascii="Times New Roman" w:hAnsi="Times New Roman"/>
                <w:sz w:val="24"/>
                <w:szCs w:val="24"/>
                <w:lang w:val="ru-RU"/>
              </w:rPr>
              <w:t>5</w:t>
            </w:r>
            <w:r>
              <w:rPr>
                <w:rFonts w:ascii="Times New Roman" w:hAnsi="Times New Roman"/>
                <w:sz w:val="24"/>
                <w:szCs w:val="24"/>
              </w:rPr>
              <w:t xml:space="preserve"> мин</w:t>
            </w:r>
          </w:p>
        </w:tc>
        <w:tc>
          <w:tcPr>
            <w:tcW w:w="6379" w:type="dxa"/>
            <w:tcBorders>
              <w:top w:val="single" w:color="000000" w:sz="8" w:space="0"/>
              <w:left w:val="single" w:color="auto" w:sz="4" w:space="0"/>
              <w:bottom w:val="single" w:color="000000" w:sz="8" w:space="0"/>
              <w:right w:val="single" w:color="auto" w:sz="4" w:space="0"/>
            </w:tcBorders>
            <w:shd w:val="clear" w:color="auto" w:fill="auto"/>
          </w:tcPr>
          <w:p w14:paraId="23E48B2A">
            <w:pPr>
              <w:spacing w:after="0" w:line="240" w:lineRule="auto"/>
              <w:ind w:firstLine="78"/>
              <w:jc w:val="both"/>
              <w:rPr>
                <w:rFonts w:ascii="Times New Roman" w:hAnsi="Times New Roman"/>
                <w:sz w:val="24"/>
                <w:szCs w:val="24"/>
              </w:rPr>
            </w:pPr>
            <w:r>
              <w:rPr>
                <w:rFonts w:ascii="Times New Roman" w:hAnsi="Times New Roman"/>
                <w:sz w:val="24"/>
                <w:szCs w:val="24"/>
              </w:rPr>
              <w:t>Подведение итогов: выставление отметок за урок Запись домашнего задания.</w:t>
            </w:r>
          </w:p>
          <w:p w14:paraId="40BE39C4">
            <w:pPr>
              <w:spacing w:after="0" w:line="240" w:lineRule="auto"/>
              <w:jc w:val="both"/>
              <w:rPr>
                <w:rFonts w:ascii="Times New Roman" w:hAnsi="Times New Roman"/>
                <w:sz w:val="24"/>
                <w:szCs w:val="24"/>
              </w:rPr>
            </w:pPr>
            <w:r>
              <w:rPr>
                <w:rFonts w:ascii="Times New Roman" w:hAnsi="Times New Roman"/>
                <w:sz w:val="24"/>
                <w:szCs w:val="24"/>
              </w:rPr>
              <w:t>Творческое задание</w:t>
            </w:r>
            <w:r>
              <w:rPr>
                <w:rFonts w:hint="default" w:ascii="Times New Roman" w:hAnsi="Times New Roman"/>
                <w:sz w:val="24"/>
                <w:szCs w:val="24"/>
                <w:lang w:val="ru-RU"/>
              </w:rPr>
              <w:t xml:space="preserve">: </w:t>
            </w:r>
            <w:r>
              <w:rPr>
                <w:rFonts w:ascii="Times New Roman" w:hAnsi="Times New Roman"/>
                <w:sz w:val="24"/>
                <w:szCs w:val="24"/>
              </w:rPr>
              <w:t>написать эссе на тему: «</w:t>
            </w:r>
            <w:r>
              <w:rPr>
                <w:rFonts w:ascii="Times New Roman" w:hAnsi="Times New Roman"/>
                <w:sz w:val="24"/>
                <w:szCs w:val="24"/>
                <w:lang w:val="ru-RU"/>
              </w:rPr>
              <w:t>Что</w:t>
            </w:r>
            <w:r>
              <w:rPr>
                <w:rFonts w:hint="default" w:ascii="Times New Roman" w:hAnsi="Times New Roman"/>
                <w:sz w:val="24"/>
                <w:szCs w:val="24"/>
                <w:lang w:val="ru-RU"/>
              </w:rPr>
              <w:t xml:space="preserve"> такое, по вашему мнению, культура безопасного поведения, и какие </w:t>
            </w:r>
            <w:r>
              <w:rPr>
                <w:rFonts w:ascii="Times New Roman" w:hAnsi="Times New Roman"/>
                <w:sz w:val="24"/>
                <w:szCs w:val="24"/>
              </w:rPr>
              <w:t xml:space="preserve"> причин</w:t>
            </w:r>
            <w:r>
              <w:rPr>
                <w:rFonts w:ascii="Times New Roman" w:hAnsi="Times New Roman"/>
                <w:sz w:val="24"/>
                <w:szCs w:val="24"/>
                <w:lang w:val="ru-RU"/>
              </w:rPr>
              <w:t>ы</w:t>
            </w:r>
            <w:r>
              <w:rPr>
                <w:rFonts w:hint="default" w:ascii="Times New Roman" w:hAnsi="Times New Roman"/>
                <w:sz w:val="24"/>
                <w:szCs w:val="24"/>
                <w:lang w:val="ru-RU"/>
              </w:rPr>
              <w:t xml:space="preserve"> должны возникнуть у</w:t>
            </w:r>
            <w:r>
              <w:rPr>
                <w:rFonts w:ascii="Times New Roman" w:hAnsi="Times New Roman"/>
                <w:sz w:val="24"/>
                <w:szCs w:val="24"/>
              </w:rPr>
              <w:t xml:space="preserve"> человек</w:t>
            </w:r>
            <w:r>
              <w:rPr>
                <w:rFonts w:ascii="Times New Roman" w:hAnsi="Times New Roman"/>
                <w:sz w:val="24"/>
                <w:szCs w:val="24"/>
                <w:lang w:val="ru-RU"/>
              </w:rPr>
              <w:t>а</w:t>
            </w:r>
            <w:r>
              <w:rPr>
                <w:rFonts w:hint="default" w:ascii="Times New Roman" w:hAnsi="Times New Roman"/>
                <w:sz w:val="24"/>
                <w:szCs w:val="24"/>
                <w:lang w:val="ru-RU"/>
              </w:rPr>
              <w:t xml:space="preserve">, чтобы он начал её </w:t>
            </w:r>
            <w:r>
              <w:rPr>
                <w:rFonts w:ascii="Times New Roman" w:hAnsi="Times New Roman"/>
                <w:sz w:val="24"/>
                <w:szCs w:val="24"/>
              </w:rPr>
              <w:t xml:space="preserve">  формировать».</w:t>
            </w:r>
          </w:p>
          <w:p w14:paraId="6718B09A">
            <w:pPr>
              <w:spacing w:after="0" w:line="240" w:lineRule="auto"/>
              <w:jc w:val="both"/>
              <w:rPr>
                <w:rFonts w:hint="default" w:ascii="Times New Roman" w:hAnsi="Times New Roman"/>
                <w:sz w:val="24"/>
                <w:szCs w:val="24"/>
                <w:lang w:val="ru-RU"/>
              </w:rPr>
            </w:pPr>
          </w:p>
          <w:p w14:paraId="60DD3D32">
            <w:pPr>
              <w:spacing w:after="0" w:line="240" w:lineRule="auto"/>
              <w:jc w:val="both"/>
              <w:rPr>
                <w:rFonts w:ascii="Times New Roman" w:hAnsi="Times New Roman"/>
                <w:sz w:val="24"/>
                <w:szCs w:val="24"/>
              </w:rPr>
            </w:pPr>
          </w:p>
        </w:tc>
        <w:tc>
          <w:tcPr>
            <w:tcW w:w="1559" w:type="dxa"/>
            <w:tcBorders>
              <w:top w:val="single" w:color="000000" w:sz="8" w:space="0"/>
              <w:left w:val="single" w:color="auto" w:sz="4" w:space="0"/>
              <w:bottom w:val="single" w:color="000000" w:sz="8" w:space="0"/>
              <w:right w:val="single" w:color="auto" w:sz="4" w:space="0"/>
            </w:tcBorders>
            <w:shd w:val="clear" w:color="auto" w:fill="auto"/>
          </w:tcPr>
          <w:p w14:paraId="0CE2BA7A">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Индивидуальная</w:t>
            </w:r>
          </w:p>
        </w:tc>
        <w:tc>
          <w:tcPr>
            <w:tcW w:w="2268" w:type="dxa"/>
            <w:tcBorders>
              <w:top w:val="single" w:color="000000" w:sz="8" w:space="0"/>
              <w:left w:val="single" w:color="auto" w:sz="4" w:space="0"/>
              <w:bottom w:val="single" w:color="000000" w:sz="8" w:space="0"/>
              <w:right w:val="single" w:color="auto" w:sz="4" w:space="0"/>
            </w:tcBorders>
            <w:shd w:val="clear" w:color="auto" w:fill="auto"/>
          </w:tcPr>
          <w:p w14:paraId="3FB2C2BC">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Объяснение домашнего задания</w:t>
            </w:r>
          </w:p>
        </w:tc>
        <w:tc>
          <w:tcPr>
            <w:tcW w:w="3827" w:type="dxa"/>
            <w:tcBorders>
              <w:top w:val="single" w:color="000000" w:sz="8" w:space="0"/>
              <w:left w:val="single" w:color="auto" w:sz="4" w:space="0"/>
              <w:bottom w:val="single" w:color="000000" w:sz="8" w:space="0"/>
              <w:right w:val="single" w:color="000000" w:sz="8" w:space="0"/>
            </w:tcBorders>
            <w:shd w:val="clear" w:color="auto" w:fill="auto"/>
          </w:tcPr>
          <w:p w14:paraId="6A2277FC">
            <w:pPr>
              <w:spacing w:after="0" w:line="240" w:lineRule="auto"/>
              <w:jc w:val="both"/>
              <w:rPr>
                <w:rFonts w:ascii="Times New Roman" w:hAnsi="Times New Roman" w:eastAsia="Times New Roman"/>
                <w:color w:val="000000"/>
                <w:kern w:val="24"/>
                <w:sz w:val="24"/>
                <w:szCs w:val="24"/>
                <w:lang w:eastAsia="ru-RU"/>
              </w:rPr>
            </w:pPr>
            <w:r>
              <w:rPr>
                <w:rFonts w:ascii="Times New Roman" w:hAnsi="Times New Roman" w:eastAsia="Times New Roman"/>
                <w:color w:val="000000"/>
                <w:kern w:val="24"/>
                <w:sz w:val="24"/>
                <w:szCs w:val="24"/>
                <w:lang w:eastAsia="ru-RU"/>
              </w:rPr>
              <w:t xml:space="preserve">Запись домашнего задания </w:t>
            </w:r>
          </w:p>
        </w:tc>
      </w:tr>
    </w:tbl>
    <w:p w14:paraId="030AA1FE"/>
    <w:p w14:paraId="00805824"/>
    <w:p w14:paraId="1915A3F8"/>
    <w:p w14:paraId="1DD02382"/>
    <w:p w14:paraId="32C31444"/>
    <w:p w14:paraId="4D5D5CF9"/>
    <w:p w14:paraId="77E8B3E5"/>
    <w:p w14:paraId="6398252D">
      <w:pPr>
        <w:wordWrap w:val="0"/>
        <w:jc w:val="right"/>
        <w:rPr>
          <w:rFonts w:hint="default" w:ascii="Times New Roman" w:hAnsi="Times New Roman"/>
          <w:sz w:val="24"/>
          <w:szCs w:val="24"/>
          <w:lang w:val="ru-RU"/>
        </w:rPr>
      </w:pPr>
      <w:r>
        <w:rPr>
          <w:rFonts w:ascii="Times New Roman" w:hAnsi="Times New Roman"/>
          <w:sz w:val="24"/>
          <w:szCs w:val="24"/>
          <w:lang w:val="ru-RU"/>
        </w:rPr>
        <w:t>ПРИЛОЖЕНИЕ</w:t>
      </w:r>
      <w:r>
        <w:rPr>
          <w:rFonts w:hint="default" w:ascii="Times New Roman" w:hAnsi="Times New Roman"/>
          <w:sz w:val="24"/>
          <w:szCs w:val="24"/>
          <w:lang w:val="ru-RU"/>
        </w:rPr>
        <w:t xml:space="preserve"> 1</w:t>
      </w:r>
    </w:p>
    <w:p w14:paraId="7FADA828">
      <w:pPr>
        <w:wordWrap/>
        <w:jc w:val="left"/>
        <w:rPr>
          <w:rFonts w:hint="default" w:ascii="Times New Roman" w:hAnsi="Times New Roman"/>
          <w:sz w:val="24"/>
          <w:szCs w:val="24"/>
          <w:lang w:val="ru-RU"/>
        </w:rPr>
      </w:pPr>
      <w:r>
        <w:rPr>
          <w:rFonts w:hint="default" w:ascii="Times New Roman" w:hAnsi="Times New Roman"/>
          <w:sz w:val="24"/>
          <w:szCs w:val="24"/>
          <w:lang w:val="ru-RU"/>
        </w:rPr>
        <w:t xml:space="preserve"> ПИСЬМО</w:t>
      </w:r>
    </w:p>
    <w:p w14:paraId="25A62FC2">
      <w:pPr>
        <w:spacing w:after="0"/>
        <w:rPr>
          <w:rFonts w:ascii="Times New Roman" w:hAnsi="Times New Roman"/>
          <w:sz w:val="24"/>
          <w:szCs w:val="24"/>
        </w:rPr>
      </w:pPr>
    </w:p>
    <w:p w14:paraId="24FF7F3F">
      <w:pPr>
        <w:spacing w:after="0"/>
        <w:rPr>
          <w:rFonts w:ascii="Times New Roman" w:hAnsi="Times New Roman"/>
          <w:sz w:val="24"/>
          <w:szCs w:val="24"/>
        </w:rPr>
      </w:pPr>
      <w:r>
        <w:rPr>
          <w:rFonts w:ascii="Times New Roman" w:hAnsi="Times New Roman"/>
          <w:sz w:val="24"/>
          <w:szCs w:val="24"/>
        </w:rPr>
        <w:t>Президенту  чрезвычайных ситуаций:</w:t>
      </w:r>
    </w:p>
    <w:p w14:paraId="4B270923">
      <w:pPr>
        <w:spacing w:after="0"/>
        <w:rPr>
          <w:rFonts w:ascii="Times New Roman" w:hAnsi="Times New Roman"/>
          <w:sz w:val="24"/>
          <w:szCs w:val="24"/>
        </w:rPr>
      </w:pPr>
      <w:r>
        <w:rPr>
          <w:rFonts w:ascii="Times New Roman" w:hAnsi="Times New Roman"/>
          <w:sz w:val="24"/>
          <w:szCs w:val="24"/>
        </w:rPr>
        <w:t>Как нам жить в стране и не бояться.</w:t>
      </w:r>
    </w:p>
    <w:p w14:paraId="3A9460D4">
      <w:pPr>
        <w:spacing w:after="0"/>
        <w:rPr>
          <w:rFonts w:ascii="Times New Roman" w:hAnsi="Times New Roman"/>
          <w:sz w:val="24"/>
          <w:szCs w:val="24"/>
        </w:rPr>
      </w:pPr>
      <w:r>
        <w:rPr>
          <w:rFonts w:ascii="Times New Roman" w:hAnsi="Times New Roman"/>
          <w:sz w:val="24"/>
          <w:szCs w:val="24"/>
        </w:rPr>
        <w:t>Как в метро не подорваться,</w:t>
      </w:r>
    </w:p>
    <w:p w14:paraId="4954B674">
      <w:pPr>
        <w:spacing w:after="0"/>
        <w:rPr>
          <w:rFonts w:ascii="Times New Roman" w:hAnsi="Times New Roman"/>
          <w:sz w:val="24"/>
          <w:szCs w:val="24"/>
        </w:rPr>
      </w:pPr>
      <w:r>
        <w:rPr>
          <w:rFonts w:ascii="Times New Roman" w:hAnsi="Times New Roman"/>
          <w:sz w:val="24"/>
          <w:szCs w:val="24"/>
        </w:rPr>
        <w:t>Подвергаясь нападкам лиц разных наций.</w:t>
      </w:r>
    </w:p>
    <w:p w14:paraId="3F3423CE">
      <w:pPr>
        <w:spacing w:after="0"/>
        <w:rPr>
          <w:rFonts w:ascii="Times New Roman" w:hAnsi="Times New Roman"/>
          <w:sz w:val="24"/>
          <w:szCs w:val="24"/>
        </w:rPr>
      </w:pPr>
    </w:p>
    <w:p w14:paraId="31D5771B">
      <w:pPr>
        <w:spacing w:after="0"/>
        <w:rPr>
          <w:rFonts w:ascii="Times New Roman" w:hAnsi="Times New Roman"/>
          <w:sz w:val="24"/>
          <w:szCs w:val="24"/>
        </w:rPr>
      </w:pPr>
      <w:r>
        <w:rPr>
          <w:rFonts w:ascii="Times New Roman" w:hAnsi="Times New Roman"/>
          <w:sz w:val="24"/>
          <w:szCs w:val="24"/>
        </w:rPr>
        <w:t>Шахты, самолёты, террористы, ГЭС,</w:t>
      </w:r>
    </w:p>
    <w:p w14:paraId="439914DD">
      <w:pPr>
        <w:spacing w:after="0"/>
        <w:rPr>
          <w:rFonts w:ascii="Times New Roman" w:hAnsi="Times New Roman"/>
          <w:sz w:val="24"/>
          <w:szCs w:val="24"/>
        </w:rPr>
      </w:pPr>
      <w:r>
        <w:rPr>
          <w:rFonts w:ascii="Times New Roman" w:hAnsi="Times New Roman"/>
          <w:sz w:val="24"/>
          <w:szCs w:val="24"/>
        </w:rPr>
        <w:t>Катастрофы, катаклизмы, набирают вес.</w:t>
      </w:r>
    </w:p>
    <w:p w14:paraId="534309F7">
      <w:pPr>
        <w:spacing w:after="0"/>
        <w:rPr>
          <w:rFonts w:ascii="Times New Roman" w:hAnsi="Times New Roman"/>
          <w:sz w:val="24"/>
          <w:szCs w:val="24"/>
        </w:rPr>
      </w:pPr>
      <w:r>
        <w:rPr>
          <w:rFonts w:ascii="Times New Roman" w:hAnsi="Times New Roman"/>
          <w:sz w:val="24"/>
          <w:szCs w:val="24"/>
        </w:rPr>
        <w:t>Иль в страну вселился бес?</w:t>
      </w:r>
    </w:p>
    <w:p w14:paraId="5DABECEC">
      <w:pPr>
        <w:spacing w:after="0"/>
        <w:rPr>
          <w:rFonts w:ascii="Times New Roman" w:hAnsi="Times New Roman"/>
          <w:sz w:val="24"/>
          <w:szCs w:val="24"/>
        </w:rPr>
      </w:pPr>
      <w:r>
        <w:rPr>
          <w:rFonts w:ascii="Times New Roman" w:hAnsi="Times New Roman"/>
          <w:sz w:val="24"/>
          <w:szCs w:val="24"/>
        </w:rPr>
        <w:t>Население в прострации.</w:t>
      </w:r>
    </w:p>
    <w:p w14:paraId="0D21BCE8">
      <w:pPr>
        <w:spacing w:after="0"/>
        <w:rPr>
          <w:rFonts w:ascii="Times New Roman" w:hAnsi="Times New Roman"/>
          <w:sz w:val="24"/>
          <w:szCs w:val="24"/>
        </w:rPr>
      </w:pPr>
    </w:p>
    <w:p w14:paraId="2E2742EA">
      <w:pPr>
        <w:spacing w:after="0"/>
        <w:rPr>
          <w:rFonts w:ascii="Times New Roman" w:hAnsi="Times New Roman"/>
          <w:sz w:val="24"/>
          <w:szCs w:val="24"/>
        </w:rPr>
      </w:pPr>
      <w:r>
        <w:rPr>
          <w:rFonts w:ascii="Times New Roman" w:hAnsi="Times New Roman"/>
          <w:sz w:val="24"/>
          <w:szCs w:val="24"/>
        </w:rPr>
        <w:t>Сколько лет преследуют напасти,</w:t>
      </w:r>
    </w:p>
    <w:p w14:paraId="1F0A3613">
      <w:pPr>
        <w:spacing w:after="0"/>
        <w:rPr>
          <w:rFonts w:ascii="Times New Roman" w:hAnsi="Times New Roman"/>
          <w:sz w:val="24"/>
          <w:szCs w:val="24"/>
        </w:rPr>
      </w:pPr>
      <w:r>
        <w:rPr>
          <w:rFonts w:ascii="Times New Roman" w:hAnsi="Times New Roman"/>
          <w:sz w:val="24"/>
          <w:szCs w:val="24"/>
        </w:rPr>
        <w:t>У ЧС природных мы все в пасти.</w:t>
      </w:r>
    </w:p>
    <w:p w14:paraId="7E52083D">
      <w:pPr>
        <w:spacing w:after="0"/>
        <w:rPr>
          <w:rFonts w:ascii="Times New Roman" w:hAnsi="Times New Roman"/>
          <w:sz w:val="24"/>
          <w:szCs w:val="24"/>
        </w:rPr>
      </w:pPr>
      <w:r>
        <w:rPr>
          <w:rFonts w:ascii="Times New Roman" w:hAnsi="Times New Roman"/>
          <w:sz w:val="24"/>
          <w:szCs w:val="24"/>
        </w:rPr>
        <w:t>Кто виновен в этом? Власти?</w:t>
      </w:r>
    </w:p>
    <w:p w14:paraId="34E023D8">
      <w:pPr>
        <w:spacing w:after="0"/>
        <w:rPr>
          <w:rFonts w:ascii="Times New Roman" w:hAnsi="Times New Roman"/>
          <w:sz w:val="24"/>
          <w:szCs w:val="24"/>
        </w:rPr>
      </w:pPr>
      <w:r>
        <w:rPr>
          <w:rFonts w:ascii="Times New Roman" w:hAnsi="Times New Roman"/>
          <w:sz w:val="24"/>
          <w:szCs w:val="24"/>
        </w:rPr>
        <w:t>Или плохие ситуации отчасти?</w:t>
      </w:r>
    </w:p>
    <w:p w14:paraId="06EA7566">
      <w:pPr>
        <w:spacing w:after="0"/>
        <w:rPr>
          <w:rFonts w:ascii="Times New Roman" w:hAnsi="Times New Roman"/>
          <w:sz w:val="24"/>
          <w:szCs w:val="24"/>
        </w:rPr>
      </w:pPr>
    </w:p>
    <w:p w14:paraId="3CE2084E">
      <w:pPr>
        <w:spacing w:after="0"/>
        <w:rPr>
          <w:rFonts w:ascii="Times New Roman" w:hAnsi="Times New Roman"/>
          <w:sz w:val="24"/>
          <w:szCs w:val="24"/>
        </w:rPr>
      </w:pPr>
      <w:r>
        <w:rPr>
          <w:rFonts w:ascii="Times New Roman" w:hAnsi="Times New Roman"/>
          <w:sz w:val="24"/>
          <w:szCs w:val="24"/>
        </w:rPr>
        <w:t>Нас всё меньше, с каждым годом,</w:t>
      </w:r>
    </w:p>
    <w:p w14:paraId="78076243">
      <w:pPr>
        <w:spacing w:after="0"/>
        <w:rPr>
          <w:rFonts w:ascii="Times New Roman" w:hAnsi="Times New Roman"/>
          <w:sz w:val="24"/>
          <w:szCs w:val="24"/>
        </w:rPr>
      </w:pPr>
      <w:r>
        <w:rPr>
          <w:rFonts w:ascii="Times New Roman" w:hAnsi="Times New Roman"/>
          <w:sz w:val="24"/>
          <w:szCs w:val="24"/>
        </w:rPr>
        <w:t>Жизнь не кажется нам мёдом.</w:t>
      </w:r>
    </w:p>
    <w:p w14:paraId="376932BB">
      <w:pPr>
        <w:spacing w:after="0"/>
        <w:rPr>
          <w:rFonts w:ascii="Times New Roman" w:hAnsi="Times New Roman"/>
          <w:sz w:val="24"/>
          <w:szCs w:val="24"/>
        </w:rPr>
      </w:pPr>
      <w:r>
        <w:rPr>
          <w:rFonts w:ascii="Times New Roman" w:hAnsi="Times New Roman"/>
          <w:sz w:val="24"/>
          <w:szCs w:val="24"/>
        </w:rPr>
        <w:t>И зовёмся мы народом,</w:t>
      </w:r>
    </w:p>
    <w:p w14:paraId="4700B40B">
      <w:pPr>
        <w:spacing w:after="0"/>
        <w:rPr>
          <w:rFonts w:ascii="Times New Roman" w:hAnsi="Times New Roman"/>
          <w:sz w:val="24"/>
          <w:szCs w:val="24"/>
        </w:rPr>
      </w:pPr>
      <w:r>
        <w:rPr>
          <w:rFonts w:ascii="Times New Roman" w:hAnsi="Times New Roman"/>
          <w:sz w:val="24"/>
          <w:szCs w:val="24"/>
        </w:rPr>
        <w:t>Российской Федерации.</w:t>
      </w:r>
    </w:p>
    <w:p w14:paraId="4C3B7A48">
      <w:pPr>
        <w:rPr>
          <w:rFonts w:ascii="Times New Roman" w:hAnsi="Times New Roman"/>
          <w:sz w:val="24"/>
          <w:szCs w:val="24"/>
        </w:rPr>
      </w:pPr>
    </w:p>
    <w:p w14:paraId="3C833B3A">
      <w:pPr>
        <w:rPr>
          <w:rFonts w:ascii="Times New Roman" w:hAnsi="Times New Roman"/>
          <w:sz w:val="24"/>
          <w:szCs w:val="24"/>
        </w:rPr>
      </w:pPr>
    </w:p>
    <w:p w14:paraId="2C5FC4FD">
      <w:pPr>
        <w:rPr>
          <w:rFonts w:ascii="Times New Roman" w:hAnsi="Times New Roman"/>
          <w:sz w:val="24"/>
          <w:szCs w:val="24"/>
        </w:rPr>
      </w:pPr>
      <w:r>
        <w:rPr>
          <w:rFonts w:ascii="Times New Roman" w:hAnsi="Times New Roman"/>
          <w:sz w:val="24"/>
          <w:szCs w:val="24"/>
        </w:rPr>
        <w:t xml:space="preserve">Прочитайте  стихотворение  и ответьте на вопрос: Чего боится человек, написавший этот стих? </w:t>
      </w:r>
      <w:r>
        <w:rPr>
          <w:rFonts w:ascii="Times New Roman" w:hAnsi="Times New Roman"/>
          <w:sz w:val="24"/>
          <w:szCs w:val="24"/>
          <w:lang w:val="ru-RU"/>
        </w:rPr>
        <w:t>Распределите</w:t>
      </w:r>
      <w:r>
        <w:rPr>
          <w:rFonts w:hint="default" w:ascii="Times New Roman" w:hAnsi="Times New Roman"/>
          <w:sz w:val="24"/>
          <w:szCs w:val="24"/>
          <w:lang w:val="ru-RU"/>
        </w:rPr>
        <w:t xml:space="preserve"> опасности, упоминаемые в стихотворении, по </w:t>
      </w:r>
      <w:r>
        <w:rPr>
          <w:rFonts w:ascii="Times New Roman" w:hAnsi="Times New Roman"/>
          <w:sz w:val="24"/>
          <w:szCs w:val="24"/>
        </w:rPr>
        <w:t>групп</w:t>
      </w:r>
      <w:r>
        <w:rPr>
          <w:rFonts w:ascii="Times New Roman" w:hAnsi="Times New Roman"/>
          <w:sz w:val="24"/>
          <w:szCs w:val="24"/>
          <w:lang w:val="ru-RU"/>
        </w:rPr>
        <w:t>ам</w:t>
      </w:r>
      <w:r>
        <w:rPr>
          <w:rFonts w:hint="default" w:ascii="Times New Roman" w:hAnsi="Times New Roman"/>
          <w:sz w:val="24"/>
          <w:szCs w:val="24"/>
          <w:lang w:val="ru-RU"/>
        </w:rPr>
        <w:t xml:space="preserve"> согласно таблице, добавьте свои примеры. </w:t>
      </w:r>
      <w:r>
        <w:rPr>
          <w:rFonts w:ascii="Times New Roman" w:hAnsi="Times New Roman"/>
          <w:sz w:val="24"/>
          <w:szCs w:val="24"/>
        </w:rPr>
        <w:t xml:space="preserve">Предположите ответ на вопрос, заложенный в стихотворении.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928"/>
        <w:gridCol w:w="4929"/>
        <w:gridCol w:w="4929"/>
      </w:tblGrid>
      <w:tr w14:paraId="5AD1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8" w:type="dxa"/>
          </w:tcPr>
          <w:p w14:paraId="48F7B68A">
            <w:pPr>
              <w:rPr>
                <w:rFonts w:hint="default" w:ascii="Times New Roman" w:hAnsi="Times New Roman"/>
                <w:sz w:val="24"/>
                <w:szCs w:val="24"/>
                <w:vertAlign w:val="baseline"/>
                <w:lang w:val="ru-RU"/>
              </w:rPr>
            </w:pPr>
            <w:r>
              <w:rPr>
                <w:rFonts w:ascii="Times New Roman" w:hAnsi="Times New Roman"/>
                <w:sz w:val="24"/>
                <w:szCs w:val="24"/>
                <w:vertAlign w:val="baseline"/>
                <w:lang w:val="ru-RU"/>
              </w:rPr>
              <w:t>ЧС</w:t>
            </w:r>
            <w:r>
              <w:rPr>
                <w:rFonts w:hint="default" w:ascii="Times New Roman" w:hAnsi="Times New Roman"/>
                <w:sz w:val="24"/>
                <w:szCs w:val="24"/>
                <w:vertAlign w:val="baseline"/>
                <w:lang w:val="ru-RU"/>
              </w:rPr>
              <w:t xml:space="preserve"> природного характера</w:t>
            </w:r>
          </w:p>
        </w:tc>
        <w:tc>
          <w:tcPr>
            <w:tcW w:w="4929" w:type="dxa"/>
          </w:tcPr>
          <w:p w14:paraId="28BB8C85">
            <w:pPr>
              <w:rPr>
                <w:rFonts w:hint="default" w:ascii="Times New Roman" w:hAnsi="Times New Roman"/>
                <w:sz w:val="24"/>
                <w:szCs w:val="24"/>
                <w:vertAlign w:val="baseline"/>
                <w:lang w:val="ru-RU"/>
              </w:rPr>
            </w:pPr>
            <w:r>
              <w:rPr>
                <w:rFonts w:ascii="Times New Roman" w:hAnsi="Times New Roman"/>
                <w:sz w:val="24"/>
                <w:szCs w:val="24"/>
                <w:vertAlign w:val="baseline"/>
                <w:lang w:val="ru-RU"/>
              </w:rPr>
              <w:t>ЧС</w:t>
            </w:r>
            <w:r>
              <w:rPr>
                <w:rFonts w:hint="default" w:ascii="Times New Roman" w:hAnsi="Times New Roman"/>
                <w:sz w:val="24"/>
                <w:szCs w:val="24"/>
                <w:vertAlign w:val="baseline"/>
                <w:lang w:val="ru-RU"/>
              </w:rPr>
              <w:t xml:space="preserve"> техногенного характера</w:t>
            </w:r>
          </w:p>
        </w:tc>
        <w:tc>
          <w:tcPr>
            <w:tcW w:w="4929" w:type="dxa"/>
          </w:tcPr>
          <w:p w14:paraId="6A812012">
            <w:pPr>
              <w:rPr>
                <w:rFonts w:hint="default" w:ascii="Times New Roman" w:hAnsi="Times New Roman"/>
                <w:sz w:val="24"/>
                <w:szCs w:val="24"/>
                <w:vertAlign w:val="baseline"/>
                <w:lang w:val="ru-RU"/>
              </w:rPr>
            </w:pPr>
            <w:r>
              <w:rPr>
                <w:rFonts w:ascii="Times New Roman" w:hAnsi="Times New Roman"/>
                <w:sz w:val="24"/>
                <w:szCs w:val="24"/>
                <w:vertAlign w:val="baseline"/>
                <w:lang w:val="ru-RU"/>
              </w:rPr>
              <w:t>ЧС</w:t>
            </w:r>
            <w:r>
              <w:rPr>
                <w:rFonts w:hint="default" w:ascii="Times New Roman" w:hAnsi="Times New Roman"/>
                <w:sz w:val="24"/>
                <w:szCs w:val="24"/>
                <w:vertAlign w:val="baseline"/>
                <w:lang w:val="ru-RU"/>
              </w:rPr>
              <w:t xml:space="preserve"> социального характера</w:t>
            </w:r>
          </w:p>
        </w:tc>
      </w:tr>
      <w:tr w14:paraId="0B3F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928" w:type="dxa"/>
          </w:tcPr>
          <w:p w14:paraId="4A74BC78">
            <w:pPr>
              <w:rPr>
                <w:rFonts w:ascii="Times New Roman" w:hAnsi="Times New Roman"/>
                <w:sz w:val="24"/>
                <w:szCs w:val="24"/>
                <w:vertAlign w:val="baseline"/>
              </w:rPr>
            </w:pPr>
          </w:p>
        </w:tc>
        <w:tc>
          <w:tcPr>
            <w:tcW w:w="4929" w:type="dxa"/>
          </w:tcPr>
          <w:p w14:paraId="7DE15F53">
            <w:pPr>
              <w:rPr>
                <w:rFonts w:ascii="Times New Roman" w:hAnsi="Times New Roman"/>
                <w:sz w:val="24"/>
                <w:szCs w:val="24"/>
                <w:vertAlign w:val="baseline"/>
              </w:rPr>
            </w:pPr>
          </w:p>
        </w:tc>
        <w:tc>
          <w:tcPr>
            <w:tcW w:w="4929" w:type="dxa"/>
          </w:tcPr>
          <w:p w14:paraId="1DC1272A">
            <w:pPr>
              <w:rPr>
                <w:rFonts w:ascii="Times New Roman" w:hAnsi="Times New Roman"/>
                <w:sz w:val="24"/>
                <w:szCs w:val="24"/>
                <w:vertAlign w:val="baseline"/>
              </w:rPr>
            </w:pPr>
          </w:p>
        </w:tc>
      </w:tr>
    </w:tbl>
    <w:p w14:paraId="51C948FD">
      <w:pPr>
        <w:rPr>
          <w:rFonts w:ascii="Times New Roman" w:hAnsi="Times New Roman"/>
          <w:sz w:val="24"/>
          <w:szCs w:val="24"/>
        </w:rPr>
      </w:pPr>
    </w:p>
    <w:p w14:paraId="24C23FB9">
      <w:pPr>
        <w:rPr>
          <w:rFonts w:ascii="Times New Roman" w:hAnsi="Times New Roman"/>
          <w:sz w:val="24"/>
          <w:szCs w:val="24"/>
        </w:rPr>
      </w:pPr>
    </w:p>
    <w:p w14:paraId="6EB5140C">
      <w:pPr>
        <w:jc w:val="right"/>
        <w:rPr>
          <w:rFonts w:hint="default" w:ascii="Times New Roman" w:hAnsi="Times New Roman"/>
          <w:sz w:val="24"/>
          <w:szCs w:val="24"/>
          <w:lang w:val="ru-RU"/>
        </w:rPr>
      </w:pPr>
      <w:r>
        <w:rPr>
          <w:rFonts w:ascii="Times New Roman" w:hAnsi="Times New Roman"/>
          <w:sz w:val="24"/>
          <w:szCs w:val="24"/>
        </w:rPr>
        <w:t xml:space="preserve">ПРИЛОЖЕНИЕ </w:t>
      </w:r>
      <w:r>
        <w:rPr>
          <w:rFonts w:hint="default" w:ascii="Times New Roman" w:hAnsi="Times New Roman"/>
          <w:sz w:val="24"/>
          <w:szCs w:val="24"/>
          <w:lang w:val="ru-RU"/>
        </w:rPr>
        <w:t>2</w:t>
      </w:r>
    </w:p>
    <w:p w14:paraId="5CE7A6B8">
      <w:pPr>
        <w:jc w:val="right"/>
        <w:rPr>
          <w:rFonts w:hint="default" w:ascii="Times New Roman" w:hAnsi="Times New Roman"/>
          <w:sz w:val="24"/>
          <w:szCs w:val="24"/>
          <w:lang w:val="ru-RU"/>
        </w:rPr>
      </w:pPr>
    </w:p>
    <w:p w14:paraId="1AE02686">
      <w:pPr>
        <w:jc w:val="left"/>
        <w:rPr>
          <w:rFonts w:hint="default" w:ascii="Times New Roman" w:hAnsi="Times New Roman"/>
          <w:sz w:val="24"/>
          <w:szCs w:val="24"/>
          <w:lang w:val="ru-RU"/>
        </w:rPr>
      </w:pPr>
      <w:r>
        <w:rPr>
          <w:rFonts w:hint="default" w:ascii="Times New Roman" w:hAnsi="Times New Roman"/>
          <w:sz w:val="24"/>
          <w:szCs w:val="24"/>
          <w:lang w:val="ru-RU"/>
        </w:rPr>
        <w:t>Раздаточный материал (Учебник ОБЖ 9 класс под редакцией Смирнова А.Т.)</w:t>
      </w:r>
    </w:p>
    <w:p w14:paraId="278E9586">
      <w:pPr>
        <w:pStyle w:val="2"/>
        <w:keepNext w:val="0"/>
        <w:keepLines w:val="0"/>
        <w:widowControl/>
        <w:suppressLineNumbers w:val="0"/>
        <w:shd w:val="clear" w:fill="FFFFFF"/>
        <w:ind w:left="0" w:firstLine="0"/>
        <w:jc w:val="center"/>
        <w:rPr>
          <w:rFonts w:hint="default" w:ascii="Times New Roman" w:hAnsi="Times New Roman" w:cs="Times New Roman"/>
          <w:b/>
          <w:bCs/>
          <w:i w:val="0"/>
          <w:iCs w:val="0"/>
          <w:caps w:val="0"/>
          <w:color w:val="00AAAA"/>
          <w:spacing w:val="0"/>
          <w:sz w:val="24"/>
          <w:szCs w:val="24"/>
        </w:rPr>
      </w:pPr>
      <w:r>
        <w:rPr>
          <w:rFonts w:hint="default" w:ascii="Times New Roman" w:hAnsi="Times New Roman" w:cs="Times New Roman"/>
          <w:b/>
          <w:bCs/>
          <w:i w:val="0"/>
          <w:iCs w:val="0"/>
          <w:caps w:val="0"/>
          <w:color w:val="00AAAA"/>
          <w:spacing w:val="0"/>
          <w:sz w:val="24"/>
          <w:szCs w:val="24"/>
          <w:shd w:val="clear" w:fill="FFFFFF"/>
        </w:rPr>
        <w:t>Основные угрозы национальным интересам и безопасности России</w:t>
      </w:r>
    </w:p>
    <w:p w14:paraId="273CA8DC">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Основная задача Стратегии национальной безопасности до 2020 г. состоит в формировании и поддержании силами обеспечения национальной безопасности внутренних и внешних условий, благоприятных для реализации стратегических национальных приоритетов.</w:t>
      </w:r>
    </w:p>
    <w:p w14:paraId="1E90E744">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В стратегии </w:t>
      </w:r>
      <w:r>
        <w:rPr>
          <w:rStyle w:val="8"/>
          <w:rFonts w:hint="default" w:ascii="Times New Roman" w:hAnsi="Times New Roman" w:cs="Times New Roman"/>
          <w:i w:val="0"/>
          <w:iCs w:val="0"/>
          <w:caps w:val="0"/>
          <w:color w:val="B03060"/>
          <w:spacing w:val="0"/>
          <w:sz w:val="24"/>
          <w:szCs w:val="24"/>
          <w:shd w:val="clear" w:fill="FFFFFF"/>
        </w:rPr>
        <w:t>под национальной безопасностью понимается состояние защищённости личности, общества и государства от внутренних и внешних угроз, которое позволяет обеспечить конституционные права, свободы, достойные качество и уровень жизни граждан, суверенитет, территориальную целостность и устойчивое развитие Российской Федерации, оборону и безопасность государства.</w:t>
      </w:r>
    </w:p>
    <w:p w14:paraId="5F8DE45F">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Необходимо отметить, что в настоящее время уровень осознания каждым человеком, да и обществом в целом, степени опасностей, связанных с возникающими в повседневной жизни различными </w:t>
      </w:r>
      <w:r>
        <w:rPr>
          <w:rFonts w:hint="default" w:ascii="Times New Roman" w:hAnsi="Times New Roman" w:cs="Times New Roman"/>
          <w:i/>
          <w:iCs/>
          <w:caps w:val="0"/>
          <w:color w:val="458B00"/>
          <w:spacing w:val="0"/>
          <w:sz w:val="24"/>
          <w:szCs w:val="24"/>
          <w:shd w:val="clear" w:fill="FFFFFF"/>
        </w:rPr>
        <w:t>опасными и чрезвычайными ситуациями природного, техногенного и социального характера</w:t>
      </w:r>
      <w:r>
        <w:rPr>
          <w:rFonts w:hint="default" w:ascii="Times New Roman" w:hAnsi="Times New Roman" w:cs="Times New Roman"/>
          <w:i w:val="0"/>
          <w:iCs w:val="0"/>
          <w:caps w:val="0"/>
          <w:color w:val="000000"/>
          <w:spacing w:val="0"/>
          <w:sz w:val="24"/>
          <w:szCs w:val="24"/>
          <w:shd w:val="clear" w:fill="FFFFFF"/>
        </w:rPr>
        <w:t>, которые непосредственно оказывают влияние на национальную безопасность России, не соответствует их реальной опасности для жизнедеятельности личности, общества и государства.</w:t>
      </w:r>
    </w:p>
    <w:p w14:paraId="3FFD7909">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Такая недооценка обществом существующих и возрастающих опасностей, угрожающих жизнедеятельности человека, все чаще приводит к масштабным трагическим последствиям, связанным с гибелью людей и уничтожением материальных ценностей.</w:t>
      </w:r>
    </w:p>
    <w:p w14:paraId="20DD33B7">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Необходимо отметить, что человек в процессе жизнедеятельности постоянно расширяет область своих интересов для удовлетворения жизненных потребностей, но при этом </w:t>
      </w:r>
      <w:r>
        <w:rPr>
          <w:rFonts w:hint="default" w:ascii="Times New Roman" w:hAnsi="Times New Roman" w:cs="Times New Roman"/>
          <w:i/>
          <w:iCs/>
          <w:caps w:val="0"/>
          <w:color w:val="458B00"/>
          <w:spacing w:val="0"/>
          <w:sz w:val="24"/>
          <w:szCs w:val="24"/>
          <w:shd w:val="clear" w:fill="FFFFFF"/>
        </w:rPr>
        <w:t>мало заботится о соблюдении мер безопасности и возможных последствиях своей деятельности</w:t>
      </w:r>
      <w:r>
        <w:rPr>
          <w:rFonts w:hint="default" w:ascii="Times New Roman" w:hAnsi="Times New Roman" w:cs="Times New Roman"/>
          <w:i w:val="0"/>
          <w:iCs w:val="0"/>
          <w:caps w:val="0"/>
          <w:color w:val="000000"/>
          <w:spacing w:val="0"/>
          <w:sz w:val="24"/>
          <w:szCs w:val="24"/>
          <w:shd w:val="clear" w:fill="FFFFFF"/>
        </w:rPr>
        <w:t>, что привело к увеличению масштабов различных чрезвычайных ситуаций, возникших по вине человека. Ученые отмечают, что масштабность влияния чрезвычайных ситуаций на социальные, экономические, политические и другие процессы современного общества уже превысила тот уровень, который позволял относиться к ним как к драматическим событиям локального характера. В настоящее время ошибка одного человека (или нескольких) может привести к возникновению чрезвычайной ситуации широкого масштаба (например, Чернобыльская катастрофа).</w:t>
      </w:r>
    </w:p>
    <w:p w14:paraId="696C2425">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Общегосударственной проблемой в нашей стране стала проблема предупреждения чрезвычайных ситуаций природного, техногенного и социального характера. Современная жизнь привела к пониманию того, что устойчивое развитие страны, обеспечение развития ее экономики, повышение благосостояния всего многонационального народа, вхождение страны в разряд ведущих мировых держав может быть достигнуто, в том числе путем профилактики причин возникновения чрезвычайных ситуаций.</w:t>
      </w:r>
    </w:p>
    <w:p w14:paraId="6FF02DDE">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Высший приоритет в этом отводится человеку, а один из основных путей — повышение общей культуры каждого человека в области безопасности жизнедеятельности и снижение отрицательного влияния человеческого фактора на безопасность жизнедеятельности личности, общества и государства.</w:t>
      </w:r>
    </w:p>
    <w:tbl>
      <w:tblPr>
        <w:tblStyle w:val="4"/>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5230"/>
      </w:tblGrid>
      <w:tr w14:paraId="19CCC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tcMar>
              <w:left w:w="225" w:type="dxa"/>
              <w:bottom w:w="75" w:type="dxa"/>
              <w:right w:w="375" w:type="dxa"/>
            </w:tcMar>
            <w:vAlign w:val="center"/>
          </w:tcPr>
          <w:p w14:paraId="14CC20AA">
            <w:pPr>
              <w:pStyle w:val="12"/>
              <w:keepNext w:val="0"/>
              <w:keepLines w:val="0"/>
              <w:widowControl/>
              <w:suppressLineNumbers w:val="0"/>
              <w:jc w:val="both"/>
              <w:rPr>
                <w:sz w:val="24"/>
                <w:szCs w:val="24"/>
              </w:rPr>
            </w:pPr>
            <w:r>
              <w:rPr>
                <w:rFonts w:hint="default" w:ascii="Times New Roman" w:hAnsi="Times New Roman" w:cs="Times New Roman"/>
                <w:color w:val="8B0A50"/>
                <w:sz w:val="24"/>
                <w:szCs w:val="24"/>
              </w:rPr>
              <w:t>ЭТО ИНТЕРЕСНО</w:t>
            </w:r>
          </w:p>
          <w:p w14:paraId="37275552">
            <w:pPr>
              <w:pStyle w:val="12"/>
              <w:keepNext w:val="0"/>
              <w:keepLines w:val="0"/>
              <w:widowControl/>
              <w:suppressLineNumbers w:val="0"/>
              <w:jc w:val="both"/>
              <w:rPr>
                <w:sz w:val="24"/>
                <w:szCs w:val="24"/>
              </w:rPr>
            </w:pPr>
            <w:r>
              <w:rPr>
                <w:rFonts w:hint="default" w:ascii="Times New Roman" w:hAnsi="Times New Roman" w:cs="Times New Roman"/>
                <w:sz w:val="24"/>
                <w:szCs w:val="24"/>
              </w:rPr>
              <w:t>Вот как по этому поводу высказался министр Российской Федерации по делам гражданской обороны, чрезвычайным ситуациям и ликвидации последствий стихийных бедствий С. К. Шойгу на Всероссийском сборе руководящего состава МЧС России 14 декабря 2004 г.: «Самые строгие законы и правила не помогут уменьшить количество людских потерь от чрезвычайных ситуаций и других негативных и опасных факторов, если не будут созданы система и условия для формирования культуры безопасной личности. В этой работе должны принимать участие все без исключения органы исполнительной власти, и начинаться она должна с детского возраста».</w:t>
            </w:r>
          </w:p>
        </w:tc>
      </w:tr>
    </w:tbl>
    <w:p w14:paraId="60663251">
      <w:pPr>
        <w:jc w:val="left"/>
        <w:rPr>
          <w:rFonts w:ascii="Times New Roman" w:hAnsi="Times New Roman"/>
          <w:sz w:val="24"/>
          <w:szCs w:val="24"/>
        </w:rPr>
      </w:pPr>
    </w:p>
    <w:p w14:paraId="119F2E1C">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Формирование культуры в области безопасности жизнедеятельности у населения страны до уровня, соответствующего развитию нашей цивилизации, стало приоритетом в деле обеспечения национальной безопасности государства от внешних и внутренних угроз.</w:t>
      </w:r>
    </w:p>
    <w:p w14:paraId="53BA2EC7">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Опыт специалистов МЧС России, проводящих анализ причин возникновения различных чрезвычайных ситуаций и их трагических последствий, убедительно показывает, что в 80—90% случаев виноват человек. </w:t>
      </w:r>
      <w:r>
        <w:rPr>
          <w:rStyle w:val="8"/>
          <w:rFonts w:hint="default" w:ascii="Times New Roman" w:hAnsi="Times New Roman" w:cs="Times New Roman"/>
          <w:i w:val="0"/>
          <w:iCs w:val="0"/>
          <w:caps w:val="0"/>
          <w:color w:val="B03060"/>
          <w:spacing w:val="0"/>
          <w:sz w:val="24"/>
          <w:szCs w:val="24"/>
          <w:shd w:val="clear" w:fill="FFFFFF"/>
        </w:rPr>
        <w:t>Человеческий фактор</w:t>
      </w:r>
      <w:r>
        <w:rPr>
          <w:rFonts w:hint="default" w:ascii="Times New Roman" w:hAnsi="Times New Roman" w:cs="Times New Roman"/>
          <w:i w:val="0"/>
          <w:iCs w:val="0"/>
          <w:caps w:val="0"/>
          <w:color w:val="000000"/>
          <w:spacing w:val="0"/>
          <w:sz w:val="24"/>
          <w:szCs w:val="24"/>
          <w:shd w:val="clear" w:fill="FFFFFF"/>
        </w:rPr>
        <w:t> все большее отрицательное влияние оказывает на безопасность личности, общества и государства во всех сферах их жизнедеятельности.</w:t>
      </w:r>
    </w:p>
    <w:p w14:paraId="25C0B448">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Получается так, что человек сам себя уничтожает из-за незнания основных опасных и чрезвычайных ситуаций, с которыми он может встретиться в процессе повседневной жизнедеятельности, из-за незнания правил безопасного поведения в реальной окружающей его среде: природной, техногенной, социальной.</w:t>
      </w:r>
    </w:p>
    <w:p w14:paraId="22CBF7EE">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С этой целью планируется внести определенные коррективы в содержание нашего образования, чтобы усилить поиск путей сохранения человечества от самоуничтожения как вида на Земле. Это высшая нравственная задача, которую должно решать человечество в настоящее время.</w:t>
      </w:r>
    </w:p>
    <w:p w14:paraId="78643981">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Уважаемые школьники, почему авторы учебника с этими проблемами обратились именно к вам, учащимся 9-го класса? Вы заканчиваете основную общеобразовательную школу и стоите в начале нового жизненного пути, вам придется сделать выбор, чем вы будете заниматься в завтрашней взрослой жизни, какую профессию и поле деятельности выберете для себя, для того чтобы обеспечить свою личную жизнь, конечно, счастливую, создать крепкую семью, родить и воспитать здоровых детей. Это великая цель жизни всего живого, человек не исключение. Поверьте, только благополучная жизнь и прочная семья являются самой надежной профилактикой и от пьянства, и от наркомании, и от безделья. Есть цель жизни: воплотить свои замыслы в своих детях. Чтобы человечество осталось жить на Земле, должна непрерывно происходить смена поколений. Это вечный закон жизни. Не зря сказано: «Умереть может спокойно тот, кто замыслы своих предков и свои собственные воплотил в своих детях, только через них мы становимся бессмертными, они — наше продолжение, они продолжают жизнь Человека на Земле».</w:t>
      </w:r>
    </w:p>
    <w:p w14:paraId="5FD0CF2B">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shd w:val="clear" w:fill="FFFFFF"/>
        </w:rPr>
        <w:t>Вот на этом рубеже вашей жизни авторы учебника еще раз советуют вам хорошо подумать и выбрать свой жизненный путь: или начинать самым настоящим образом готовить себя к безопасной жизнедеятельности в этом непростом, постоянно меняющемся окружающем вас мире, для чего необходимо постоянно повышать свой общий уровень знаний и умений в области культуры безопасности, постараться максимально снижать факторы риска для своей жизни и здоровья в процессе повседневной жизнедеятельности и в различных опасных и чрезвычайных ситуациях; или жить, надеясь, что государство обеспечит вашу безопасность во всех сферах вашей жизнедеятельности. Правда, при таком варианте ваша роль в обеспечении собственной безопасности будет нулевой.</w:t>
      </w:r>
    </w:p>
    <w:p w14:paraId="216913AC">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shd w:val="clear" w:fill="FFFFFF"/>
        </w:rPr>
      </w:pPr>
      <w:r>
        <w:rPr>
          <w:rFonts w:hint="default" w:ascii="Times New Roman" w:hAnsi="Times New Roman" w:cs="Times New Roman"/>
          <w:i w:val="0"/>
          <w:iCs w:val="0"/>
          <w:caps w:val="0"/>
          <w:color w:val="000000"/>
          <w:spacing w:val="0"/>
          <w:sz w:val="24"/>
          <w:szCs w:val="24"/>
          <w:shd w:val="clear" w:fill="FFFFFF"/>
        </w:rPr>
        <w:t>В заключение авторы еще раз обращаются к вам и хотят напомнить, что национальная безопасность России в определенной степени находится в ваших руках, от вашего решения в значительной степени будет зависеть, в какой стране вы будете жить.</w:t>
      </w:r>
    </w:p>
    <w:p w14:paraId="59180812">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shd w:val="clear" w:fill="FFFFFF"/>
        </w:rPr>
      </w:pPr>
    </w:p>
    <w:p w14:paraId="42AFAE97">
      <w:pPr>
        <w:pStyle w:val="12"/>
        <w:keepNext w:val="0"/>
        <w:keepLines w:val="0"/>
        <w:widowControl/>
        <w:suppressLineNumbers w:val="0"/>
        <w:shd w:val="clear" w:fill="FFFFFF"/>
        <w:wordWrap/>
        <w:ind w:left="0" w:firstLine="0"/>
        <w:jc w:val="left"/>
        <w:rPr>
          <w:rFonts w:hint="default" w:ascii="Times New Roman" w:hAnsi="Times New Roman" w:cs="Times New Roman"/>
          <w:i w:val="0"/>
          <w:iCs w:val="0"/>
          <w:caps w:val="0"/>
          <w:color w:val="000000"/>
          <w:spacing w:val="0"/>
          <w:sz w:val="24"/>
          <w:szCs w:val="24"/>
          <w:shd w:val="clear" w:fill="FFFFFF"/>
          <w:lang w:val="ru-RU"/>
        </w:rPr>
      </w:pPr>
      <w:r>
        <w:rPr>
          <w:rFonts w:hint="default" w:ascii="Times New Roman" w:hAnsi="Times New Roman" w:cs="Times New Roman"/>
          <w:i w:val="0"/>
          <w:iCs w:val="0"/>
          <w:caps w:val="0"/>
          <w:color w:val="000000"/>
          <w:spacing w:val="0"/>
          <w:sz w:val="24"/>
          <w:szCs w:val="24"/>
          <w:shd w:val="clear" w:fill="FFFFFF"/>
          <w:lang w:val="ru-RU"/>
        </w:rPr>
        <w:t xml:space="preserve"> </w:t>
      </w:r>
    </w:p>
    <w:p w14:paraId="41F1CDE0">
      <w:pPr>
        <w:pStyle w:val="12"/>
        <w:keepNext w:val="0"/>
        <w:keepLines w:val="0"/>
        <w:widowControl/>
        <w:suppressLineNumbers w:val="0"/>
        <w:shd w:val="clear" w:fill="FFFFFF"/>
        <w:wordWrap/>
        <w:ind w:left="0" w:firstLine="0"/>
        <w:jc w:val="left"/>
        <w:rPr>
          <w:rFonts w:hint="default" w:ascii="Times New Roman" w:hAnsi="Times New Roman" w:cs="Times New Roman"/>
          <w:i w:val="0"/>
          <w:iCs w:val="0"/>
          <w:caps w:val="0"/>
          <w:color w:val="000000"/>
          <w:spacing w:val="0"/>
          <w:sz w:val="24"/>
          <w:szCs w:val="24"/>
          <w:shd w:val="clear" w:fill="FFFFFF"/>
          <w:lang w:val="ru-RU"/>
        </w:rPr>
      </w:pPr>
      <w:r>
        <w:rPr>
          <w:rFonts w:hint="default" w:ascii="Times New Roman" w:hAnsi="Times New Roman" w:cs="Times New Roman"/>
          <w:i w:val="0"/>
          <w:iCs w:val="0"/>
          <w:caps w:val="0"/>
          <w:color w:val="000000"/>
          <w:spacing w:val="0"/>
          <w:sz w:val="24"/>
          <w:szCs w:val="24"/>
          <w:shd w:val="clear" w:fill="FFFFFF"/>
          <w:lang w:val="ru-RU"/>
        </w:rPr>
        <w:t>Стратегия национальной безопасности</w:t>
      </w:r>
    </w:p>
    <w:p w14:paraId="40D0EDEE">
      <w:pPr>
        <w:pStyle w:val="12"/>
        <w:keepNext w:val="0"/>
        <w:keepLines w:val="0"/>
        <w:widowControl/>
        <w:suppressLineNumbers w:val="0"/>
        <w:shd w:val="clear" w:fill="FFFFFF"/>
        <w:wordWrap/>
        <w:ind w:left="0" w:firstLine="0"/>
        <w:jc w:val="left"/>
        <w:rPr>
          <w:rFonts w:hint="default" w:ascii="Times New Roman" w:hAnsi="Times New Roman" w:cs="Times New Roman"/>
          <w:i w:val="0"/>
          <w:iCs w:val="0"/>
          <w:caps w:val="0"/>
          <w:color w:val="000000"/>
          <w:spacing w:val="0"/>
          <w:sz w:val="24"/>
          <w:szCs w:val="24"/>
          <w:shd w:val="clear" w:fill="FFFFFF"/>
          <w:lang w:val="ru-RU"/>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"https://www.consultant.ru/document/cons_doc_LAW_389271/61a97f7ab0f2f3757fe034d11011c763bc2e593f/" </w:instrText>
      </w:r>
      <w:r>
        <w:rPr>
          <w:rFonts w:ascii="SimSun" w:hAnsi="SimSun" w:eastAsia="SimSun" w:cs="SimSun"/>
          <w:sz w:val="24"/>
          <w:szCs w:val="24"/>
        </w:rPr>
        <w:fldChar w:fldCharType="separate"/>
      </w:r>
      <w:r>
        <w:rPr>
          <w:rStyle w:val="7"/>
          <w:rFonts w:ascii="SimSun" w:hAnsi="SimSun" w:eastAsia="SimSun" w:cs="SimSun"/>
          <w:sz w:val="24"/>
          <w:szCs w:val="24"/>
        </w:rPr>
        <w:t>СТРАТЕГИЯ НАЦИОНАЛЬНОЙ БЕЗОПАСНОСТИ РОССИЙСКОЙ ФЕДЕРАЦИИ \ КонсультантПлюс</w:t>
      </w:r>
      <w:r>
        <w:rPr>
          <w:rFonts w:ascii="SimSun" w:hAnsi="SimSun" w:eastAsia="SimSun" w:cs="SimSun"/>
          <w:sz w:val="24"/>
          <w:szCs w:val="24"/>
        </w:rPr>
        <w:fldChar w:fldCharType="end"/>
      </w:r>
    </w:p>
    <w:p w14:paraId="173F58B5">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6191A906">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4E4CA6D9">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7EF7E24A">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270D72EA">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25D3141D">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06FEFCD5">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68BFD1D3">
      <w:pPr>
        <w:pStyle w:val="12"/>
        <w:keepNext w:val="0"/>
        <w:keepLines w:val="0"/>
        <w:widowControl/>
        <w:suppressLineNumbers w:val="0"/>
        <w:shd w:val="clear" w:fill="FFFFFF"/>
        <w:ind w:left="0" w:firstLine="0"/>
        <w:jc w:val="both"/>
        <w:rPr>
          <w:rFonts w:hint="default" w:ascii="Times New Roman" w:hAnsi="Times New Roman" w:cs="Times New Roman"/>
          <w:i w:val="0"/>
          <w:iCs w:val="0"/>
          <w:caps w:val="0"/>
          <w:color w:val="000000"/>
          <w:spacing w:val="0"/>
          <w:sz w:val="24"/>
          <w:szCs w:val="24"/>
        </w:rPr>
      </w:pPr>
    </w:p>
    <w:p w14:paraId="70A99213">
      <w:pPr>
        <w:pStyle w:val="12"/>
        <w:keepNext w:val="0"/>
        <w:keepLines w:val="0"/>
        <w:widowControl/>
        <w:suppressLineNumbers w:val="0"/>
        <w:shd w:val="clear" w:fill="FFFFFF"/>
        <w:ind w:left="0" w:firstLine="0"/>
        <w:jc w:val="both"/>
        <w:rPr>
          <w:rStyle w:val="8"/>
          <w:rFonts w:hint="default" w:ascii="Times New Roman" w:hAnsi="Times New Roman" w:eastAsia="sans-serif" w:cs="Times New Roman"/>
          <w:b/>
          <w:bCs/>
          <w:i w:val="0"/>
          <w:iCs w:val="0"/>
          <w:caps w:val="0"/>
          <w:color w:val="212529"/>
          <w:spacing w:val="0"/>
          <w:sz w:val="24"/>
          <w:szCs w:val="24"/>
          <w:lang w:val="ru-RU"/>
        </w:rPr>
      </w:pPr>
      <w:r>
        <w:rPr>
          <w:rStyle w:val="8"/>
          <w:rFonts w:hint="default" w:ascii="Times New Roman" w:hAnsi="Times New Roman" w:eastAsia="sans-serif" w:cs="Times New Roman"/>
          <w:b/>
          <w:bCs/>
          <w:i w:val="0"/>
          <w:iCs w:val="0"/>
          <w:caps w:val="0"/>
          <w:color w:val="212529"/>
          <w:spacing w:val="0"/>
          <w:sz w:val="24"/>
          <w:szCs w:val="24"/>
        </w:rPr>
        <w:t>Взаимодействие личности, общества и государства в обеспечении национальной безопасности.</w:t>
      </w:r>
      <w:r>
        <w:rPr>
          <w:rStyle w:val="8"/>
          <w:rFonts w:hint="default" w:ascii="Times New Roman" w:hAnsi="Times New Roman" w:eastAsia="sans-serif" w:cs="Times New Roman"/>
          <w:b/>
          <w:bCs/>
          <w:i w:val="0"/>
          <w:iCs w:val="0"/>
          <w:caps w:val="0"/>
          <w:color w:val="212529"/>
          <w:spacing w:val="0"/>
          <w:sz w:val="24"/>
          <w:szCs w:val="24"/>
          <w:lang w:val="ru-RU"/>
        </w:rPr>
        <w:t xml:space="preserve"> </w:t>
      </w:r>
      <w:r>
        <w:rPr>
          <w:rFonts w:ascii="SimSun" w:hAnsi="SimSun" w:eastAsia="SimSun" w:cs="SimSun"/>
          <w:sz w:val="24"/>
          <w:szCs w:val="24"/>
        </w:rPr>
        <w:fldChar w:fldCharType="begin"/>
      </w:r>
      <w:r>
        <w:rPr>
          <w:rFonts w:ascii="SimSun" w:hAnsi="SimSun" w:eastAsia="SimSun" w:cs="SimSun"/>
          <w:sz w:val="24"/>
          <w:szCs w:val="24"/>
        </w:rPr>
        <w:instrText xml:space="preserve"> HYPERLINK "https://ropkip.ru/publication/472608" </w:instrText>
      </w:r>
      <w:r>
        <w:rPr>
          <w:rFonts w:ascii="SimSun" w:hAnsi="SimSun" w:eastAsia="SimSun" w:cs="SimSun"/>
          <w:sz w:val="24"/>
          <w:szCs w:val="24"/>
        </w:rPr>
        <w:fldChar w:fldCharType="separate"/>
      </w:r>
      <w:r>
        <w:rPr>
          <w:rStyle w:val="7"/>
          <w:rFonts w:ascii="SimSun" w:hAnsi="SimSun" w:eastAsia="SimSun" w:cs="SimSun"/>
          <w:sz w:val="24"/>
          <w:szCs w:val="24"/>
        </w:rPr>
        <w:t>Публикация. Взаимодействие личности, общества и государства в обеспечении национальной безопасности. Гапкалова Наталья Алексеевна.</w:t>
      </w:r>
      <w:r>
        <w:rPr>
          <w:rFonts w:ascii="SimSun" w:hAnsi="SimSun" w:eastAsia="SimSun" w:cs="SimSun"/>
          <w:sz w:val="24"/>
          <w:szCs w:val="24"/>
        </w:rPr>
        <w:fldChar w:fldCharType="end"/>
      </w:r>
    </w:p>
    <w:p w14:paraId="6CCCA2B0">
      <w:pPr>
        <w:pStyle w:val="12"/>
        <w:keepNext w:val="0"/>
        <w:keepLines w:val="0"/>
        <w:widowControl/>
        <w:numPr>
          <w:ilvl w:val="0"/>
          <w:numId w:val="1"/>
        </w:numPr>
        <w:suppressLineNumbers w:val="0"/>
        <w:shd w:val="clear" w:fill="FFFFFF"/>
        <w:ind w:left="0" w:firstLine="0"/>
        <w:jc w:val="both"/>
        <w:rPr>
          <w:rStyle w:val="8"/>
          <w:rFonts w:hint="default" w:ascii="Times New Roman" w:hAnsi="Times New Roman" w:eastAsia="sans-serif" w:cs="Times New Roman"/>
          <w:b/>
          <w:bCs/>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Основные понятия, связанные с национальной безопасностью.</w:t>
      </w:r>
    </w:p>
    <w:p w14:paraId="0B365F05">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Национальная безопасность Российской Федерации</w:t>
      </w:r>
      <w:r>
        <w:rPr>
          <w:rFonts w:hint="default" w:ascii="Times New Roman" w:hAnsi="Times New Roman" w:eastAsia="sans-serif" w:cs="Times New Roman"/>
          <w:i w:val="0"/>
          <w:iCs w:val="0"/>
          <w:caps w:val="0"/>
          <w:color w:val="212529"/>
          <w:spacing w:val="0"/>
          <w:sz w:val="24"/>
          <w:szCs w:val="24"/>
        </w:rPr>
        <w:t> – состояние защищённости национальных интересов Российской Федерации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Российской Федерации, её независимости и государственной целостности, социально-экономическое развитие страны.</w:t>
      </w:r>
    </w:p>
    <w:p w14:paraId="14FAB14C">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Национальные интересы Российской Федерации</w:t>
      </w:r>
      <w:r>
        <w:rPr>
          <w:rFonts w:hint="default" w:ascii="Times New Roman" w:hAnsi="Times New Roman" w:eastAsia="sans-serif" w:cs="Times New Roman"/>
          <w:i w:val="0"/>
          <w:iCs w:val="0"/>
          <w:caps w:val="0"/>
          <w:color w:val="212529"/>
          <w:spacing w:val="0"/>
          <w:sz w:val="24"/>
          <w:szCs w:val="24"/>
        </w:rPr>
        <w:t> – объективно значимые потребности личности, общества и государства в безопасности и устойчивом развитии.</w:t>
      </w:r>
    </w:p>
    <w:p w14:paraId="7295DE8E">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Стратегические национальные приоритеты Российской Федерации</w:t>
      </w:r>
      <w:r>
        <w:rPr>
          <w:rFonts w:hint="default" w:ascii="Times New Roman" w:hAnsi="Times New Roman" w:eastAsia="sans-serif" w:cs="Times New Roman"/>
          <w:i w:val="0"/>
          <w:iCs w:val="0"/>
          <w:caps w:val="0"/>
          <w:color w:val="212529"/>
          <w:spacing w:val="0"/>
          <w:sz w:val="24"/>
          <w:szCs w:val="24"/>
        </w:rPr>
        <w:t> – важнейшие направления обеспечения национальной безопасности и устойчивого развития Российской Федерации.</w:t>
      </w:r>
    </w:p>
    <w:p w14:paraId="390CBB3D">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Обеспечение национальной безопасности</w:t>
      </w:r>
      <w:r>
        <w:rPr>
          <w:rFonts w:hint="default" w:ascii="Times New Roman" w:hAnsi="Times New Roman" w:eastAsia="sans-serif" w:cs="Times New Roman"/>
          <w:i w:val="0"/>
          <w:iCs w:val="0"/>
          <w:caps w:val="0"/>
          <w:color w:val="212529"/>
          <w:spacing w:val="0"/>
          <w:sz w:val="24"/>
          <w:szCs w:val="24"/>
        </w:rPr>
        <w:t> – реализация органами публичной власти во взаимодействии с институтами гражданского общества и организациями политических, правовых, военных, социально-экономических, информационных, организационных и иных мер, направленных на противодействие угрозам национальной безопасности.</w:t>
      </w:r>
    </w:p>
    <w:p w14:paraId="00CB2D8F">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Угроза национальной безопасности</w:t>
      </w:r>
      <w:r>
        <w:rPr>
          <w:rFonts w:hint="default" w:ascii="Times New Roman" w:hAnsi="Times New Roman" w:eastAsia="sans-serif" w:cs="Times New Roman"/>
          <w:i w:val="0"/>
          <w:iCs w:val="0"/>
          <w:caps w:val="0"/>
          <w:color w:val="212529"/>
          <w:spacing w:val="0"/>
          <w:sz w:val="24"/>
          <w:szCs w:val="24"/>
        </w:rPr>
        <w:t> – совокупность условий и факторов, создающих прямую или косвенную возможность причинения ущерба национальным интересам Российской Федерации;</w:t>
      </w:r>
    </w:p>
    <w:p w14:paraId="4E291816">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Система обеспечения национальной безопасности</w:t>
      </w:r>
      <w:r>
        <w:rPr>
          <w:rFonts w:hint="default" w:ascii="Times New Roman" w:hAnsi="Times New Roman" w:eastAsia="sans-serif" w:cs="Times New Roman"/>
          <w:i w:val="0"/>
          <w:iCs w:val="0"/>
          <w:caps w:val="0"/>
          <w:color w:val="212529"/>
          <w:spacing w:val="0"/>
          <w:sz w:val="24"/>
          <w:szCs w:val="24"/>
        </w:rPr>
        <w:t> – совокупность осуществляющих реализацию государственной политики в сфере обеспечения национальной безопасности органов публичной власти и находящихся в их распоряжении инструментов.</w:t>
      </w:r>
    </w:p>
    <w:p w14:paraId="0D34A5B4">
      <w:pPr>
        <w:pStyle w:val="12"/>
        <w:keepNext w:val="0"/>
        <w:keepLines w:val="0"/>
        <w:widowControl/>
        <w:numPr>
          <w:ilvl w:val="0"/>
          <w:numId w:val="1"/>
        </w:numPr>
        <w:suppressLineNumbers w:val="0"/>
        <w:shd w:val="clear" w:fill="FFFFFF"/>
        <w:ind w:left="0" w:leftChars="0" w:right="0" w:rightChars="0" w:firstLine="0" w:firstLineChars="0"/>
        <w:jc w:val="both"/>
        <w:rPr>
          <w:rStyle w:val="8"/>
          <w:rFonts w:hint="default" w:ascii="Times New Roman" w:hAnsi="Times New Roman" w:eastAsia="sans-serif" w:cs="Times New Roman"/>
          <w:b/>
          <w:bCs/>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 Риски культурной среды и безопасность в культурно-духовной сфере.</w:t>
      </w:r>
    </w:p>
    <w:p w14:paraId="1348C48C">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Культурная среда</w:t>
      </w:r>
      <w:r>
        <w:rPr>
          <w:rFonts w:hint="default" w:ascii="Times New Roman" w:hAnsi="Times New Roman" w:eastAsia="sans-serif" w:cs="Times New Roman"/>
          <w:i w:val="0"/>
          <w:iCs w:val="0"/>
          <w:caps w:val="0"/>
          <w:color w:val="212529"/>
          <w:spacing w:val="0"/>
          <w:sz w:val="24"/>
          <w:szCs w:val="24"/>
        </w:rPr>
        <w:t> — это совокупность продуктов человеческой деятельности в материальной и духовной сфере, в пространстве общественно-экономического уклада, законов, традиций, обычаев и нравственных ориентиров, личности, общества и государства. Жизнедеятельность в культурной среде неизбежно связана с различного рода рисками.</w:t>
      </w:r>
    </w:p>
    <w:p w14:paraId="7E44E0AC">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Риск </w:t>
      </w:r>
      <w:r>
        <w:rPr>
          <w:rFonts w:hint="default" w:ascii="Times New Roman" w:hAnsi="Times New Roman" w:eastAsia="sans-serif" w:cs="Times New Roman"/>
          <w:i w:val="0"/>
          <w:iCs w:val="0"/>
          <w:caps w:val="0"/>
          <w:color w:val="212529"/>
          <w:spacing w:val="0"/>
          <w:sz w:val="24"/>
          <w:szCs w:val="24"/>
        </w:rPr>
        <w:t>— это вероятность возникновения опасной ситуации и наступления неблагоприятных последствий для жизни и здоровья человека, а также нанесение ущерба материальному, духовному и общественному благосостоянию.В число известных вам проявлений рисков и опасностей современной культурной среды входят техногенные аварии и катастрофы, негативное воздействие информационной среды, риски, связанные с бытовой, хозяйственно-экономической деятельностью, опасности криминала, экстремизма и терроризма и другие опасности, связанные с материальной, общественно-политической и духовно-культурной деятельностью.</w:t>
      </w:r>
    </w:p>
    <w:p w14:paraId="76BA3935">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Духовно-культурная сфера жизни общества</w:t>
      </w:r>
      <w:r>
        <w:rPr>
          <w:rFonts w:hint="default" w:ascii="Times New Roman" w:hAnsi="Times New Roman" w:eastAsia="sans-serif" w:cs="Times New Roman"/>
          <w:i w:val="0"/>
          <w:iCs w:val="0"/>
          <w:caps w:val="0"/>
          <w:color w:val="212529"/>
          <w:spacing w:val="0"/>
          <w:sz w:val="24"/>
          <w:szCs w:val="24"/>
        </w:rPr>
        <w:t> включает в себя мораль и нравственность, воспитание и образование, науку, культуру и искусство, литературу, религию и мифологию.Деятельность личности, общества и государства в культурно-духовной сфере направлена на выработку ценностей, которые являются основой для формирования культурной и гражданской идентичности в стране.</w:t>
      </w:r>
    </w:p>
    <w:p w14:paraId="785605D2">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Защита традиционных</w:t>
      </w:r>
      <w:r>
        <w:rPr>
          <w:rFonts w:hint="default" w:ascii="Times New Roman" w:hAnsi="Times New Roman" w:eastAsia="sans-serif" w:cs="Times New Roman"/>
          <w:i w:val="0"/>
          <w:iCs w:val="0"/>
          <w:caps w:val="0"/>
          <w:color w:val="212529"/>
          <w:spacing w:val="0"/>
          <w:sz w:val="24"/>
          <w:szCs w:val="24"/>
        </w:rPr>
        <w:t> российских духовно-нравственных ценностей, культуры и исторической памяти — один из стратегических национальных приоритетов, как указано в Стратегии национальной безопасности Российской Федерации, утверждённой Указом Президента Российской Федерации от 2 июля 2021 года № 400.В этом документе также определены основные угрозы и опасности для национальной духовно-культурной сферы Российской Федерации:- </w:t>
      </w:r>
      <w:r>
        <w:rPr>
          <w:rStyle w:val="6"/>
          <w:rFonts w:hint="default" w:ascii="Times New Roman" w:hAnsi="Times New Roman" w:eastAsia="sans-serif" w:cs="Times New Roman"/>
          <w:i w:val="0"/>
          <w:iCs w:val="0"/>
          <w:caps w:val="0"/>
          <w:color w:val="212529"/>
          <w:spacing w:val="0"/>
          <w:sz w:val="24"/>
          <w:szCs w:val="24"/>
        </w:rPr>
        <w:t>Происходящие в современном мире изменения</w:t>
      </w:r>
      <w:r>
        <w:rPr>
          <w:rFonts w:hint="default" w:ascii="Times New Roman" w:hAnsi="Times New Roman" w:eastAsia="sans-serif" w:cs="Times New Roman"/>
          <w:i w:val="0"/>
          <w:iCs w:val="0"/>
          <w:caps w:val="0"/>
          <w:color w:val="212529"/>
          <w:spacing w:val="0"/>
          <w:sz w:val="24"/>
          <w:szCs w:val="24"/>
        </w:rPr>
        <w:t> затрагивают не только межгосударственные отношения, но и общечеловеческие ценности. Достигнув высокого уровня социально-экономического и технологического развития, человечество столкнулось с угрозой утраты традиционных духовно-нравственных ориентиров и устойчивых моральных принципов.- </w:t>
      </w:r>
      <w:r>
        <w:rPr>
          <w:rStyle w:val="6"/>
          <w:rFonts w:hint="default" w:ascii="Times New Roman" w:hAnsi="Times New Roman" w:eastAsia="sans-serif" w:cs="Times New Roman"/>
          <w:i w:val="0"/>
          <w:iCs w:val="0"/>
          <w:caps w:val="0"/>
          <w:color w:val="212529"/>
          <w:spacing w:val="0"/>
          <w:sz w:val="24"/>
          <w:szCs w:val="24"/>
        </w:rPr>
        <w:t>Всё более разрушительному воздействию подвергаются базовые</w:t>
      </w:r>
      <w:r>
        <w:rPr>
          <w:rFonts w:hint="default" w:ascii="Times New Roman" w:hAnsi="Times New Roman" w:eastAsia="sans-serif" w:cs="Times New Roman"/>
          <w:i w:val="0"/>
          <w:iCs w:val="0"/>
          <w:caps w:val="0"/>
          <w:color w:val="212529"/>
          <w:spacing w:val="0"/>
          <w:sz w:val="24"/>
          <w:szCs w:val="24"/>
        </w:rPr>
        <w:t> моральные и культурные нормы, религиозные устои, институт брака, семейные ценности. Абсолютизируется свобода личности, осуществляется активная пропаганда вседозволенности, безнравственности и эгоизма, насаждается культ насилия, потребления и наслаждения, легализуется употребление наркотиков, формируются сообщества, отрицающие естественное продолжение жизни. Проблемы межнациональных и меж-конфессиональных отношений становятся предметом геополитических игр и спекуляций, порождающих вражду и ненависть.- </w:t>
      </w:r>
      <w:r>
        <w:rPr>
          <w:rStyle w:val="6"/>
          <w:rFonts w:hint="default" w:ascii="Times New Roman" w:hAnsi="Times New Roman" w:eastAsia="sans-serif" w:cs="Times New Roman"/>
          <w:i w:val="0"/>
          <w:iCs w:val="0"/>
          <w:caps w:val="0"/>
          <w:color w:val="212529"/>
          <w:spacing w:val="0"/>
          <w:sz w:val="24"/>
          <w:szCs w:val="24"/>
        </w:rPr>
        <w:t>Насаждение чуждых идеалов и ценностей</w:t>
      </w:r>
      <w:r>
        <w:rPr>
          <w:rFonts w:hint="default" w:ascii="Times New Roman" w:hAnsi="Times New Roman" w:eastAsia="sans-serif" w:cs="Times New Roman"/>
          <w:i w:val="0"/>
          <w:iCs w:val="0"/>
          <w:caps w:val="0"/>
          <w:color w:val="212529"/>
          <w:spacing w:val="0"/>
          <w:sz w:val="24"/>
          <w:szCs w:val="24"/>
        </w:rPr>
        <w:t>, осуществление без учёта исторических традиций и опыта предшествующих поколений реформ в области образования, науки, культуры, религии, языка и информационной деятельности приводят к усилению разобщённости и поляризации национальных обществ, разрушают фундамент культурного суверенитета, подрывают основы политической стабильности и государственности. Пересмотр базовых норм морали, психологическое манипулирование наносят непоправимый ущерб нравственному здоровью человека, поощряют деструктивное поведение, формируют условия для саморазрушения общества. Увеличивается разрыв между поколениями. Одновременно нарастают проявления агрессивного национализма, ксенофобии, религиозного экстремизма и терроризма.- </w:t>
      </w:r>
      <w:r>
        <w:rPr>
          <w:rStyle w:val="6"/>
          <w:rFonts w:hint="default" w:ascii="Times New Roman" w:hAnsi="Times New Roman" w:eastAsia="sans-serif" w:cs="Times New Roman"/>
          <w:i w:val="0"/>
          <w:iCs w:val="0"/>
          <w:caps w:val="0"/>
          <w:color w:val="212529"/>
          <w:spacing w:val="0"/>
          <w:sz w:val="24"/>
          <w:szCs w:val="24"/>
        </w:rPr>
        <w:t>Традиционные российские</w:t>
      </w:r>
      <w:r>
        <w:rPr>
          <w:rFonts w:hint="default" w:ascii="Times New Roman" w:hAnsi="Times New Roman" w:eastAsia="sans-serif" w:cs="Times New Roman"/>
          <w:i w:val="0"/>
          <w:iCs w:val="0"/>
          <w:caps w:val="0"/>
          <w:color w:val="212529"/>
          <w:spacing w:val="0"/>
          <w:sz w:val="24"/>
          <w:szCs w:val="24"/>
        </w:rPr>
        <w:t> духовно-нравственные и культурно-исторические ценности подвергаются активным нападкам со стороны США и их союзников, а также со стороны транснациональных корпораций, иностранных некоммерческих неправительственных, религиозных, экстремистских и террористических организаций. Они оказывают информационно-психологическое воздействие на индивидуальное, групповое и общественное сознание путём распространения социальных и моральных установок, противоречащих традициям, убеждениям и верованиям народов Российской Федерации.- </w:t>
      </w:r>
      <w:r>
        <w:rPr>
          <w:rStyle w:val="6"/>
          <w:rFonts w:hint="default" w:ascii="Times New Roman" w:hAnsi="Times New Roman" w:eastAsia="sans-serif" w:cs="Times New Roman"/>
          <w:i w:val="0"/>
          <w:iCs w:val="0"/>
          <w:caps w:val="0"/>
          <w:color w:val="212529"/>
          <w:spacing w:val="0"/>
          <w:sz w:val="24"/>
          <w:szCs w:val="24"/>
        </w:rPr>
        <w:t>Информационно-психологические диверсии</w:t>
      </w:r>
      <w:r>
        <w:rPr>
          <w:rFonts w:hint="default" w:ascii="Times New Roman" w:hAnsi="Times New Roman" w:eastAsia="sans-serif" w:cs="Times New Roman"/>
          <w:i w:val="0"/>
          <w:iCs w:val="0"/>
          <w:caps w:val="0"/>
          <w:color w:val="212529"/>
          <w:spacing w:val="0"/>
          <w:sz w:val="24"/>
          <w:szCs w:val="24"/>
        </w:rPr>
        <w:t> и «вестернизация» культуры усиливают угрозу утраты Российской Федерацией своего культурного суверенитета. Участились попытки фальсификации российской и мировой истории, искажения исторической правды и уничтожения исторической памяти, разжигания межнациональных и межконфессиональных конфликтов, ослабления государствообразующего народа.- </w:t>
      </w:r>
      <w:r>
        <w:rPr>
          <w:rStyle w:val="6"/>
          <w:rFonts w:hint="default" w:ascii="Times New Roman" w:hAnsi="Times New Roman" w:eastAsia="sans-serif" w:cs="Times New Roman"/>
          <w:i w:val="0"/>
          <w:iCs w:val="0"/>
          <w:caps w:val="0"/>
          <w:color w:val="212529"/>
          <w:spacing w:val="0"/>
          <w:sz w:val="24"/>
          <w:szCs w:val="24"/>
        </w:rPr>
        <w:t>Подвергаются дискредитации традиционные</w:t>
      </w:r>
      <w:r>
        <w:rPr>
          <w:rFonts w:hint="default" w:ascii="Times New Roman" w:hAnsi="Times New Roman" w:eastAsia="sans-serif" w:cs="Times New Roman"/>
          <w:i w:val="0"/>
          <w:iCs w:val="0"/>
          <w:caps w:val="0"/>
          <w:color w:val="212529"/>
          <w:spacing w:val="0"/>
          <w:sz w:val="24"/>
          <w:szCs w:val="24"/>
        </w:rPr>
        <w:t> для России конфессии, культура, русский язык как государственный язык Российской Федерации.</w:t>
      </w:r>
    </w:p>
    <w:p w14:paraId="68639EB6">
      <w:pPr>
        <w:pStyle w:val="12"/>
        <w:keepNext w:val="0"/>
        <w:keepLines w:val="0"/>
        <w:widowControl/>
        <w:numPr>
          <w:numId w:val="0"/>
        </w:numPr>
        <w:suppressLineNumbers w:val="0"/>
        <w:shd w:val="clear" w:fill="FFFFFF"/>
        <w:ind w:leftChars="0" w:right="0" w:rightChars="0"/>
        <w:jc w:val="both"/>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rPr>
        <w:t>Расширение информационного пространства</w:t>
      </w:r>
      <w:r>
        <w:rPr>
          <w:rFonts w:hint="default" w:ascii="Times New Roman" w:hAnsi="Times New Roman" w:eastAsia="sans-serif" w:cs="Times New Roman"/>
          <w:i w:val="0"/>
          <w:iCs w:val="0"/>
          <w:caps w:val="0"/>
          <w:color w:val="212529"/>
          <w:spacing w:val="0"/>
          <w:sz w:val="24"/>
          <w:szCs w:val="24"/>
        </w:rPr>
        <w:t> и сети Интернет не только создаёт больше возможностей ознакомления с культурно-духовными ценностями, но также содержит опасность подвергнуться влиянию безнравственности, бескультурья, агрессии, экстремизма.Для того чтобы снизить риск возможного негативного влияния в культурно-духовной сфере, необходимо не только знать и видеть указанные выше опасности, но также уметь опираться на </w:t>
      </w:r>
      <w:r>
        <w:rPr>
          <w:rStyle w:val="8"/>
          <w:rFonts w:hint="default" w:ascii="Times New Roman" w:hAnsi="Times New Roman" w:eastAsia="sans-serif" w:cs="Times New Roman"/>
          <w:b/>
          <w:bCs/>
          <w:i w:val="0"/>
          <w:iCs w:val="0"/>
          <w:caps w:val="0"/>
          <w:color w:val="212529"/>
          <w:spacing w:val="0"/>
          <w:sz w:val="24"/>
          <w:szCs w:val="24"/>
        </w:rPr>
        <w:t>традиционные российские духовно-нравственные ценности</w:t>
      </w:r>
      <w:r>
        <w:rPr>
          <w:rFonts w:hint="default" w:ascii="Times New Roman" w:hAnsi="Times New Roman" w:eastAsia="sans-serif" w:cs="Times New Roman"/>
          <w:i w:val="0"/>
          <w:iCs w:val="0"/>
          <w:caps w:val="0"/>
          <w:color w:val="212529"/>
          <w:spacing w:val="0"/>
          <w:sz w:val="24"/>
          <w:szCs w:val="24"/>
        </w:rPr>
        <w:t>, к которым относятся прежде всего </w:t>
      </w:r>
      <w:r>
        <w:rPr>
          <w:rStyle w:val="6"/>
          <w:rFonts w:hint="default" w:ascii="Times New Roman" w:hAnsi="Times New Roman" w:eastAsia="sans-serif" w:cs="Times New Roman"/>
          <w:b/>
          <w:bCs/>
          <w:i w:val="0"/>
          <w:iCs w:val="0"/>
          <w:caps w:val="0"/>
          <w:color w:val="212529"/>
          <w:spacing w:val="0"/>
          <w:sz w:val="24"/>
          <w:szCs w:val="24"/>
        </w:rPr>
        <w:t>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Pr>
          <w:rStyle w:val="6"/>
          <w:rFonts w:hint="default" w:ascii="Times New Roman" w:hAnsi="Times New Roman" w:eastAsia="sans-serif" w:cs="Times New Roman"/>
          <w:i w:val="0"/>
          <w:iCs w:val="0"/>
          <w:caps w:val="0"/>
          <w:color w:val="212529"/>
          <w:spacing w:val="0"/>
          <w:sz w:val="24"/>
          <w:szCs w:val="24"/>
        </w:rPr>
        <w:t> </w:t>
      </w:r>
      <w:r>
        <w:rPr>
          <w:rFonts w:hint="default" w:ascii="Times New Roman" w:hAnsi="Times New Roman" w:eastAsia="sans-serif" w:cs="Times New Roman"/>
          <w:i w:val="0"/>
          <w:iCs w:val="0"/>
          <w:caps w:val="0"/>
          <w:color w:val="212529"/>
          <w:spacing w:val="0"/>
          <w:sz w:val="24"/>
          <w:szCs w:val="24"/>
        </w:rPr>
        <w:t>Традиционные российские духовно-нравственные ценности объединяют нашу многонациональную и многоконфессиональную страну.Полноценная деятельность в современной культурной, духовно-нравственной сфере требует соблюдения определённых мер личной безопасности:— </w:t>
      </w:r>
      <w:r>
        <w:rPr>
          <w:rStyle w:val="6"/>
          <w:rFonts w:hint="default" w:ascii="Times New Roman" w:hAnsi="Times New Roman" w:eastAsia="sans-serif" w:cs="Times New Roman"/>
          <w:i w:val="0"/>
          <w:iCs w:val="0"/>
          <w:caps w:val="0"/>
          <w:color w:val="212529"/>
          <w:spacing w:val="0"/>
          <w:sz w:val="24"/>
          <w:szCs w:val="24"/>
        </w:rPr>
        <w:t>знать традиционные</w:t>
      </w:r>
      <w:r>
        <w:rPr>
          <w:rFonts w:hint="default" w:ascii="Times New Roman" w:hAnsi="Times New Roman" w:eastAsia="sans-serif" w:cs="Times New Roman"/>
          <w:i w:val="0"/>
          <w:iCs w:val="0"/>
          <w:caps w:val="0"/>
          <w:color w:val="212529"/>
          <w:spacing w:val="0"/>
          <w:sz w:val="24"/>
          <w:szCs w:val="24"/>
        </w:rPr>
        <w:t> российские духовно-нравственные ценности и следовать им в жизни;— </w:t>
      </w:r>
      <w:r>
        <w:rPr>
          <w:rStyle w:val="6"/>
          <w:rFonts w:hint="default" w:ascii="Times New Roman" w:hAnsi="Times New Roman" w:eastAsia="sans-serif" w:cs="Times New Roman"/>
          <w:i w:val="0"/>
          <w:iCs w:val="0"/>
          <w:caps w:val="0"/>
          <w:color w:val="212529"/>
          <w:spacing w:val="0"/>
          <w:sz w:val="24"/>
          <w:szCs w:val="24"/>
        </w:rPr>
        <w:t>сознательно и с необходимой ответственностью подходить к оценке</w:t>
      </w:r>
      <w:r>
        <w:rPr>
          <w:rFonts w:hint="default" w:ascii="Times New Roman" w:hAnsi="Times New Roman" w:eastAsia="sans-serif" w:cs="Times New Roman"/>
          <w:i w:val="0"/>
          <w:iCs w:val="0"/>
          <w:caps w:val="0"/>
          <w:color w:val="212529"/>
          <w:spacing w:val="0"/>
          <w:sz w:val="24"/>
          <w:szCs w:val="24"/>
        </w:rPr>
        <w:t> информации, явлений и деятельности (в том числе вашей собственной), связанных с культурной, духовно-нравственной сферой на предмет их соответствия традиционным российским духовно-нравственным ценностям, а также содержания в них угроз и опасностей, указанных в Стратегии национальной безопасности Российской Федерации для этой сферы;— </w:t>
      </w:r>
      <w:r>
        <w:rPr>
          <w:rStyle w:val="6"/>
          <w:rFonts w:hint="default" w:ascii="Times New Roman" w:hAnsi="Times New Roman" w:eastAsia="sans-serif" w:cs="Times New Roman"/>
          <w:i w:val="0"/>
          <w:iCs w:val="0"/>
          <w:caps w:val="0"/>
          <w:color w:val="212529"/>
          <w:spacing w:val="0"/>
          <w:sz w:val="24"/>
          <w:szCs w:val="24"/>
        </w:rPr>
        <w:t>знать и сохранять</w:t>
      </w:r>
      <w:r>
        <w:rPr>
          <w:rFonts w:hint="default" w:ascii="Times New Roman" w:hAnsi="Times New Roman" w:eastAsia="sans-serif" w:cs="Times New Roman"/>
          <w:i w:val="0"/>
          <w:iCs w:val="0"/>
          <w:caps w:val="0"/>
          <w:color w:val="212529"/>
          <w:spacing w:val="0"/>
          <w:sz w:val="24"/>
          <w:szCs w:val="24"/>
        </w:rPr>
        <w:t> отечественную культуру, историю, обычаи и традиции многонационального российского народа — это укрепит ваше культурно-нравственное самосознание и духовное единение российского общества;— </w:t>
      </w:r>
      <w:r>
        <w:rPr>
          <w:rStyle w:val="6"/>
          <w:rFonts w:hint="default" w:ascii="Times New Roman" w:hAnsi="Times New Roman" w:eastAsia="sans-serif" w:cs="Times New Roman"/>
          <w:i w:val="0"/>
          <w:iCs w:val="0"/>
          <w:caps w:val="0"/>
          <w:color w:val="212529"/>
          <w:spacing w:val="0"/>
          <w:sz w:val="24"/>
          <w:szCs w:val="24"/>
        </w:rPr>
        <w:t>защищать и оберегать</w:t>
      </w:r>
      <w:r>
        <w:rPr>
          <w:rFonts w:hint="default" w:ascii="Times New Roman" w:hAnsi="Times New Roman" w:eastAsia="sans-serif" w:cs="Times New Roman"/>
          <w:i w:val="0"/>
          <w:iCs w:val="0"/>
          <w:caps w:val="0"/>
          <w:color w:val="212529"/>
          <w:spacing w:val="0"/>
          <w:sz w:val="24"/>
          <w:szCs w:val="24"/>
        </w:rPr>
        <w:t> русский язык как государственный язык, как средство свободного межнационального общения и создания единого общенационального культурного пространства. Не допускайте неграмотности и сквернословия ни в устной, ни в письменной форме, не засоряйте язык жаргонизмами и неоправданным применением заимствований иностранных слов. Сохраняйте и изучайте родной национальный язык;— </w:t>
      </w:r>
      <w:r>
        <w:rPr>
          <w:rStyle w:val="6"/>
          <w:rFonts w:hint="default" w:ascii="Times New Roman" w:hAnsi="Times New Roman" w:eastAsia="sans-serif" w:cs="Times New Roman"/>
          <w:i w:val="0"/>
          <w:iCs w:val="0"/>
          <w:caps w:val="0"/>
          <w:color w:val="212529"/>
          <w:spacing w:val="0"/>
          <w:sz w:val="24"/>
          <w:szCs w:val="24"/>
        </w:rPr>
        <w:t>максимально использовать</w:t>
      </w:r>
      <w:r>
        <w:rPr>
          <w:rFonts w:hint="default" w:ascii="Times New Roman" w:hAnsi="Times New Roman" w:eastAsia="sans-serif" w:cs="Times New Roman"/>
          <w:i w:val="0"/>
          <w:iCs w:val="0"/>
          <w:caps w:val="0"/>
          <w:color w:val="212529"/>
          <w:spacing w:val="0"/>
          <w:sz w:val="24"/>
          <w:szCs w:val="24"/>
        </w:rPr>
        <w:t> все возможности школьного образования в изучении русского языка, истории, литературы, географии, других предметов для получения основ полноценных знаний о богатейшей и великой российской культуре и истории;— </w:t>
      </w:r>
      <w:r>
        <w:rPr>
          <w:rStyle w:val="6"/>
          <w:rFonts w:hint="default" w:ascii="Times New Roman" w:hAnsi="Times New Roman" w:eastAsia="sans-serif" w:cs="Times New Roman"/>
          <w:i w:val="0"/>
          <w:iCs w:val="0"/>
          <w:caps w:val="0"/>
          <w:color w:val="212529"/>
          <w:spacing w:val="0"/>
          <w:sz w:val="24"/>
          <w:szCs w:val="24"/>
        </w:rPr>
        <w:t>активно участвовать</w:t>
      </w:r>
      <w:r>
        <w:rPr>
          <w:rFonts w:hint="default" w:ascii="Times New Roman" w:hAnsi="Times New Roman" w:eastAsia="sans-serif" w:cs="Times New Roman"/>
          <w:i w:val="0"/>
          <w:iCs w:val="0"/>
          <w:caps w:val="0"/>
          <w:color w:val="212529"/>
          <w:spacing w:val="0"/>
          <w:sz w:val="24"/>
          <w:szCs w:val="24"/>
        </w:rPr>
        <w:t> в культурной жизни страны, го-рода, района, где проживаете, посещайте музеи, выставки, памятные места, посвящённые российской истории, культуре, искусству, достижениям отечественной науки и техники;— </w:t>
      </w:r>
      <w:r>
        <w:rPr>
          <w:rStyle w:val="6"/>
          <w:rFonts w:hint="default" w:ascii="Times New Roman" w:hAnsi="Times New Roman" w:eastAsia="sans-serif" w:cs="Times New Roman"/>
          <w:i w:val="0"/>
          <w:iCs w:val="0"/>
          <w:caps w:val="0"/>
          <w:color w:val="212529"/>
          <w:spacing w:val="0"/>
          <w:sz w:val="24"/>
          <w:szCs w:val="24"/>
        </w:rPr>
        <w:t>участвовать в работе</w:t>
      </w:r>
      <w:r>
        <w:rPr>
          <w:rFonts w:hint="default" w:ascii="Times New Roman" w:hAnsi="Times New Roman" w:eastAsia="sans-serif" w:cs="Times New Roman"/>
          <w:i w:val="0"/>
          <w:iCs w:val="0"/>
          <w:caps w:val="0"/>
          <w:color w:val="212529"/>
          <w:spacing w:val="0"/>
          <w:sz w:val="24"/>
          <w:szCs w:val="24"/>
        </w:rPr>
        <w:t> культурно-исторических, патриотических объединений, клубов и движений, чья деятельность направлена на изучение российской культуры, истории, на сохранение и пропаганду российских традиционных духовно-нравственных ценностей;— </w:t>
      </w:r>
      <w:r>
        <w:rPr>
          <w:rStyle w:val="6"/>
          <w:rFonts w:hint="default" w:ascii="Times New Roman" w:hAnsi="Times New Roman" w:eastAsia="sans-serif" w:cs="Times New Roman"/>
          <w:i w:val="0"/>
          <w:iCs w:val="0"/>
          <w:caps w:val="0"/>
          <w:color w:val="212529"/>
          <w:spacing w:val="0"/>
          <w:sz w:val="24"/>
          <w:szCs w:val="24"/>
        </w:rPr>
        <w:t>исключить для себя</w:t>
      </w:r>
      <w:r>
        <w:rPr>
          <w:rFonts w:hint="default" w:ascii="Times New Roman" w:hAnsi="Times New Roman" w:eastAsia="sans-serif" w:cs="Times New Roman"/>
          <w:i w:val="0"/>
          <w:iCs w:val="0"/>
          <w:caps w:val="0"/>
          <w:color w:val="212529"/>
          <w:spacing w:val="0"/>
          <w:sz w:val="24"/>
          <w:szCs w:val="24"/>
        </w:rPr>
        <w:t> возможность использования ин-формационных ресурсов, а тем более участия в движениях и объединениях, пропагандирующих превосходство западной культуры и ценностей, экстремизм, насилие, культ смерти, религиозную нетерпимость и межнациональную рознь;— </w:t>
      </w:r>
      <w:r>
        <w:rPr>
          <w:rStyle w:val="6"/>
          <w:rFonts w:hint="default" w:ascii="Times New Roman" w:hAnsi="Times New Roman" w:eastAsia="sans-serif" w:cs="Times New Roman"/>
          <w:i w:val="0"/>
          <w:iCs w:val="0"/>
          <w:caps w:val="0"/>
          <w:color w:val="212529"/>
          <w:spacing w:val="0"/>
          <w:sz w:val="24"/>
          <w:szCs w:val="24"/>
        </w:rPr>
        <w:t>развивать свои</w:t>
      </w:r>
      <w:r>
        <w:rPr>
          <w:rFonts w:hint="default" w:ascii="Times New Roman" w:hAnsi="Times New Roman" w:eastAsia="sans-serif" w:cs="Times New Roman"/>
          <w:i w:val="0"/>
          <w:iCs w:val="0"/>
          <w:caps w:val="0"/>
          <w:color w:val="212529"/>
          <w:spacing w:val="0"/>
          <w:sz w:val="24"/>
          <w:szCs w:val="24"/>
        </w:rPr>
        <w:t> творческие способности в культуре и искусстве, науке, чтобы ваши достижения стали вкладом в духовно-нравственное совершенствование и материальное благополучие вас лично и российского общества в целом, что обязательно поможет повышению роли России в мировом гуманитарном, культурном, научном и образовательном пространстве.</w:t>
      </w:r>
    </w:p>
    <w:p w14:paraId="6762FC54">
      <w:pPr>
        <w:pStyle w:val="12"/>
        <w:keepNext w:val="0"/>
        <w:keepLines w:val="0"/>
        <w:widowControl/>
        <w:numPr>
          <w:numId w:val="0"/>
        </w:numPr>
        <w:suppressLineNumbers w:val="0"/>
        <w:shd w:val="clear" w:fill="FFFFFF"/>
        <w:ind w:leftChars="0" w:right="0" w:rightChars="0"/>
        <w:jc w:val="both"/>
        <w:rPr>
          <w:rFonts w:hint="default" w:ascii="Times New Roman" w:hAnsi="Times New Roman" w:cs="Times New Roman"/>
          <w:i w:val="0"/>
          <w:iCs w:val="0"/>
          <w:caps w:val="0"/>
          <w:color w:val="000000"/>
          <w:spacing w:val="0"/>
          <w:sz w:val="24"/>
          <w:szCs w:val="24"/>
        </w:rPr>
      </w:pPr>
      <w:r>
        <w:rPr>
          <w:rStyle w:val="8"/>
          <w:rFonts w:hint="default" w:ascii="Times New Roman" w:hAnsi="Times New Roman" w:eastAsia="sans-serif" w:cs="Times New Roman"/>
          <w:b/>
          <w:bCs/>
          <w:i w:val="0"/>
          <w:iCs w:val="0"/>
          <w:caps w:val="0"/>
          <w:color w:val="212529"/>
          <w:spacing w:val="0"/>
          <w:sz w:val="24"/>
          <w:szCs w:val="24"/>
        </w:rPr>
        <w:t>3. Личностный фактор в обеспечении безопасности жизнедеятельности.</w:t>
      </w:r>
      <w:r>
        <w:rPr>
          <w:rFonts w:hint="default" w:ascii="Times New Roman" w:hAnsi="Times New Roman" w:eastAsia="sans-serif" w:cs="Times New Roman"/>
          <w:i w:val="0"/>
          <w:iCs w:val="0"/>
          <w:caps w:val="0"/>
          <w:color w:val="212529"/>
          <w:spacing w:val="0"/>
          <w:sz w:val="24"/>
          <w:szCs w:val="24"/>
        </w:rPr>
        <w:t>В Российской Федерации обеспечение комплексной безопасности осуществляется в рамках единой системы национальной безопасности. Но какой бы эффективной ни была государственная защита населения, роль личности остаётся не менее важной в обеспечении безопасности страны. От наличия в системе ценностей и идеалов личности вопросов обеспечения собственной безопасности, безопасности окружающих людей, природной и техногенной среды зависит безопасность общества в целом.Определяющими факторами предупреждения опасных и чрезвычайных ситуаций, снижения их негативных последствий выступают качества личности, проявляемые в повседневной жизни и при возникновении опасностей.</w:t>
      </w:r>
      <w:r>
        <w:rPr>
          <w:rStyle w:val="6"/>
          <w:rFonts w:hint="default" w:ascii="Times New Roman" w:hAnsi="Times New Roman" w:eastAsia="sans-serif" w:cs="Times New Roman"/>
          <w:b/>
          <w:bCs/>
          <w:i w:val="0"/>
          <w:iCs w:val="0"/>
          <w:caps w:val="0"/>
          <w:color w:val="212529"/>
          <w:spacing w:val="0"/>
          <w:sz w:val="24"/>
          <w:szCs w:val="24"/>
        </w:rPr>
        <w:t>Качества личности</w:t>
      </w:r>
      <w:r>
        <w:rPr>
          <w:rFonts w:hint="default" w:ascii="Times New Roman" w:hAnsi="Times New Roman" w:eastAsia="sans-serif" w:cs="Times New Roman"/>
          <w:i w:val="0"/>
          <w:iCs w:val="0"/>
          <w:caps w:val="0"/>
          <w:color w:val="212529"/>
          <w:spacing w:val="0"/>
          <w:sz w:val="24"/>
          <w:szCs w:val="24"/>
        </w:rPr>
        <w:t> — это индивидуальные психологические особенности личности, являющиеся условием успешного выполнения той или иной продуктивной деятельности:- темперамент,- характер,- воля,- эмоциональная сфера,- способности человека и др.Часть из них генетически предопределены и слабо изменяются под влиянием социальной среды, например:- темперамент,-тип высшей нервной деятельности,-характеристики процессов восприятия,- запоминания и др.Другие формируются социальной средой и зависят от степени достигнутого обществом, человеческой цивилизацией исторического развития, индивидуального и коллективного социального опыта.Это — </w:t>
      </w:r>
      <w:r>
        <w:rPr>
          <w:rStyle w:val="6"/>
          <w:rFonts w:hint="default" w:ascii="Times New Roman" w:hAnsi="Times New Roman" w:eastAsia="sans-serif" w:cs="Times New Roman"/>
          <w:i w:val="0"/>
          <w:iCs w:val="0"/>
          <w:caps w:val="0"/>
          <w:color w:val="212529"/>
          <w:spacing w:val="0"/>
          <w:sz w:val="24"/>
          <w:szCs w:val="24"/>
        </w:rPr>
        <w:t>эмоциональный настрой, морально-психологическая устойчивость, социальные и индивидуальные стереотипы безопасного поведения</w:t>
      </w:r>
      <w:r>
        <w:rPr>
          <w:rFonts w:hint="default" w:ascii="Times New Roman" w:hAnsi="Times New Roman" w:eastAsia="sans-serif" w:cs="Times New Roman"/>
          <w:i w:val="0"/>
          <w:iCs w:val="0"/>
          <w:caps w:val="0"/>
          <w:color w:val="212529"/>
          <w:spacing w:val="0"/>
          <w:sz w:val="24"/>
          <w:szCs w:val="24"/>
        </w:rPr>
        <w:t> и др.Другим существенным фактором, влияющим на недопущение развития опасных ситуаций, является подготовленность человека:- уровень его знаний и умений,-характер воспитания.Поэтому глубина и прочность усвоения способов и средств защиты от опасных и чрезвычайных ситуаций, умений и навыков безопасного поведения в различных условиях являются основой снижения рисков жизнедеятельности людей.Не менее важными с точки зрения способности обеспечения безопасности являются и физические качества личности (уровень здоровья, физическое развитие и т. п.).Мотивация безопасной жизнедеятельности заключается в понимании жизненной необходимости и полезности осуществления правильных действий по обеспечению собственной безопасности, безопасности окружающей среды, общества и государства. Следовательно, развитие культуры безопасности жизнедеятельности на индивидуальном уровне должно включать:- формирование идеала и ценностей в области безопасности жизнедеятельности;- развитие качеств личности, влияющих на обеспечение безопасности жизнедеятельности;- привитие знаний, умений и навыков обеспечения безопасности во всех сферах жизнедеятельности; мотивацию на безопасную жизнедеятельность.Таким образом, обеспечение безопасности населения при чрезвычайных ситуациях предполагает наряду с государственными мерами ликвидации их последствий наличие знаний, умений и способности каждого человека принимать правильные решения по самоспасению и оказанию помощи другим.</w:t>
      </w:r>
    </w:p>
    <w:p w14:paraId="15E7C73F">
      <w:pPr>
        <w:jc w:val="left"/>
        <w:rPr>
          <w:rFonts w:ascii="Times New Roman" w:hAnsi="Times New Roman"/>
          <w:sz w:val="24"/>
          <w:szCs w:val="24"/>
        </w:rPr>
      </w:pPr>
    </w:p>
    <w:p w14:paraId="5AEC84FB">
      <w:pPr>
        <w:jc w:val="left"/>
        <w:rPr>
          <w:rFonts w:ascii="Times New Roman" w:hAnsi="Times New Roman"/>
          <w:sz w:val="24"/>
          <w:szCs w:val="24"/>
        </w:rPr>
      </w:pPr>
    </w:p>
    <w:p w14:paraId="6112FF97">
      <w:pPr>
        <w:jc w:val="left"/>
        <w:rPr>
          <w:rFonts w:ascii="Times New Roman" w:hAnsi="Times New Roman"/>
          <w:sz w:val="24"/>
          <w:szCs w:val="24"/>
        </w:rPr>
      </w:pPr>
    </w:p>
    <w:p w14:paraId="64B58EB2">
      <w:pPr>
        <w:jc w:val="left"/>
        <w:rPr>
          <w:rFonts w:ascii="Times New Roman" w:hAnsi="Times New Roman"/>
          <w:sz w:val="24"/>
          <w:szCs w:val="24"/>
        </w:rPr>
      </w:pPr>
    </w:p>
    <w:p w14:paraId="7F21D18D">
      <w:pPr>
        <w:jc w:val="left"/>
        <w:rPr>
          <w:rFonts w:ascii="Times New Roman" w:hAnsi="Times New Roman"/>
          <w:sz w:val="24"/>
          <w:szCs w:val="24"/>
        </w:rPr>
      </w:pPr>
    </w:p>
    <w:p w14:paraId="0836161A">
      <w:pPr>
        <w:jc w:val="left"/>
        <w:rPr>
          <w:rFonts w:ascii="Times New Roman" w:hAnsi="Times New Roman"/>
          <w:sz w:val="24"/>
          <w:szCs w:val="24"/>
        </w:rPr>
      </w:pPr>
    </w:p>
    <w:p w14:paraId="3FEA30E8">
      <w:pPr>
        <w:jc w:val="left"/>
        <w:rPr>
          <w:rFonts w:ascii="Times New Roman" w:hAnsi="Times New Roman"/>
          <w:sz w:val="24"/>
          <w:szCs w:val="24"/>
        </w:rPr>
      </w:pPr>
    </w:p>
    <w:p w14:paraId="741AD2CF">
      <w:pPr>
        <w:jc w:val="left"/>
        <w:rPr>
          <w:rFonts w:ascii="Times New Roman" w:hAnsi="Times New Roman"/>
          <w:sz w:val="24"/>
          <w:szCs w:val="24"/>
        </w:rPr>
      </w:pPr>
    </w:p>
    <w:p w14:paraId="642179B4">
      <w:pPr>
        <w:jc w:val="left"/>
        <w:rPr>
          <w:rFonts w:ascii="Times New Roman" w:hAnsi="Times New Roman"/>
          <w:sz w:val="24"/>
          <w:szCs w:val="24"/>
        </w:rPr>
      </w:pPr>
    </w:p>
    <w:p w14:paraId="3A916DFE">
      <w:pPr>
        <w:jc w:val="left"/>
        <w:rPr>
          <w:rFonts w:ascii="Times New Roman" w:hAnsi="Times New Roman"/>
          <w:sz w:val="24"/>
          <w:szCs w:val="24"/>
        </w:rPr>
      </w:pPr>
    </w:p>
    <w:p w14:paraId="611901EE">
      <w:pPr>
        <w:jc w:val="left"/>
        <w:rPr>
          <w:rFonts w:ascii="Times New Roman" w:hAnsi="Times New Roman"/>
          <w:sz w:val="24"/>
          <w:szCs w:val="24"/>
        </w:rPr>
      </w:pPr>
    </w:p>
    <w:p w14:paraId="30779CF6">
      <w:pPr>
        <w:jc w:val="left"/>
        <w:rPr>
          <w:rFonts w:ascii="Times New Roman" w:hAnsi="Times New Roman"/>
          <w:sz w:val="24"/>
          <w:szCs w:val="24"/>
        </w:rPr>
      </w:pPr>
    </w:p>
    <w:p w14:paraId="79F6A059">
      <w:pPr>
        <w:jc w:val="left"/>
        <w:rPr>
          <w:rFonts w:ascii="Times New Roman" w:hAnsi="Times New Roman"/>
          <w:sz w:val="24"/>
          <w:szCs w:val="24"/>
        </w:rPr>
      </w:pPr>
      <w:bookmarkStart w:id="0" w:name="_GoBack"/>
      <w:bookmarkEnd w:id="0"/>
    </w:p>
    <w:p w14:paraId="7ABAFE21">
      <w:pPr>
        <w:jc w:val="left"/>
        <w:rPr>
          <w:rFonts w:ascii="Times New Roman" w:hAnsi="Times New Roman"/>
          <w:sz w:val="24"/>
          <w:szCs w:val="24"/>
        </w:rPr>
      </w:pPr>
    </w:p>
    <w:p w14:paraId="4ECAA084">
      <w:pPr>
        <w:jc w:val="right"/>
        <w:rPr>
          <w:rFonts w:hint="default" w:ascii="Times New Roman" w:hAnsi="Times New Roman"/>
          <w:sz w:val="24"/>
          <w:szCs w:val="24"/>
          <w:lang w:val="ru-RU"/>
        </w:rPr>
      </w:pPr>
      <w:r>
        <w:rPr>
          <w:rFonts w:ascii="Times New Roman" w:hAnsi="Times New Roman"/>
          <w:sz w:val="24"/>
          <w:szCs w:val="24"/>
        </w:rPr>
        <w:t xml:space="preserve">ПРИЛОЖЕНИЕ </w:t>
      </w:r>
      <w:r>
        <w:rPr>
          <w:rFonts w:hint="default" w:ascii="Times New Roman" w:hAnsi="Times New Roman"/>
          <w:sz w:val="24"/>
          <w:szCs w:val="24"/>
          <w:lang w:val="ru-RU"/>
        </w:rPr>
        <w:t>3</w:t>
      </w:r>
    </w:p>
    <w:p w14:paraId="17D9FDB8">
      <w:pPr>
        <w:jc w:val="right"/>
        <w:rPr>
          <w:rFonts w:ascii="Times New Roman" w:hAnsi="Times New Roman"/>
          <w:sz w:val="24"/>
          <w:szCs w:val="24"/>
        </w:rPr>
      </w:pPr>
    </w:p>
    <w:p w14:paraId="0FD6EFAB">
      <w:pPr>
        <w:rPr>
          <w:rFonts w:ascii="Times New Roman" w:hAnsi="Times New Roman"/>
          <w:sz w:val="24"/>
          <w:szCs w:val="24"/>
        </w:rPr>
      </w:pPr>
      <w:r>
        <w:rPr>
          <w:rFonts w:ascii="Times New Roman" w:hAnsi="Times New Roman"/>
          <w:sz w:val="24"/>
          <w:szCs w:val="24"/>
        </w:rPr>
        <w:t>Тест</w:t>
      </w:r>
    </w:p>
    <w:p w14:paraId="7E322E99">
      <w:pPr>
        <w:rPr>
          <w:rFonts w:ascii="Times New Roman" w:hAnsi="Times New Roman"/>
          <w:b/>
          <w:sz w:val="24"/>
          <w:szCs w:val="24"/>
        </w:rPr>
      </w:pPr>
      <w:r>
        <w:rPr>
          <w:rFonts w:ascii="Times New Roman" w:hAnsi="Times New Roman"/>
          <w:b/>
          <w:sz w:val="24"/>
          <w:szCs w:val="24"/>
        </w:rPr>
        <w:t>1. Cостояние защищенности личности, общества и государства от внутренних и внешних угроз, при котором обеспечиваются реализация конституционных прав и свобод граждан Российской Федерации, достойные качество и уровень их жизни, суверенитет, независимость, государственная и территориальная целостность, устойчивое социально-экономическое развитие Российской Федерации, называется…</w:t>
      </w:r>
    </w:p>
    <w:p w14:paraId="1C8D149D">
      <w:pPr>
        <w:rPr>
          <w:rFonts w:ascii="Times New Roman" w:hAnsi="Times New Roman"/>
          <w:sz w:val="24"/>
          <w:szCs w:val="24"/>
        </w:rPr>
      </w:pPr>
      <w:r>
        <w:rPr>
          <w:rFonts w:ascii="Times New Roman" w:hAnsi="Times New Roman"/>
          <w:sz w:val="24"/>
          <w:szCs w:val="24"/>
        </w:rPr>
        <w:t xml:space="preserve">1. безопасность    2. государственная безопасность    3. общественная безопасность     </w:t>
      </w:r>
      <w:r>
        <w:rPr>
          <w:rFonts w:ascii="Times New Roman" w:hAnsi="Times New Roman"/>
          <w:b/>
          <w:sz w:val="24"/>
          <w:szCs w:val="24"/>
        </w:rPr>
        <w:t>4.национальная безопасность</w:t>
      </w:r>
    </w:p>
    <w:p w14:paraId="6081E288">
      <w:pPr>
        <w:rPr>
          <w:rFonts w:ascii="Times New Roman" w:hAnsi="Times New Roman"/>
          <w:sz w:val="24"/>
          <w:szCs w:val="24"/>
        </w:rPr>
      </w:pPr>
    </w:p>
    <w:p w14:paraId="43F435D6">
      <w:pPr>
        <w:rPr>
          <w:rFonts w:ascii="Times New Roman" w:hAnsi="Times New Roman"/>
          <w:b/>
          <w:sz w:val="24"/>
          <w:szCs w:val="24"/>
        </w:rPr>
      </w:pPr>
      <w:r>
        <w:rPr>
          <w:rFonts w:ascii="Times New Roman" w:hAnsi="Times New Roman"/>
          <w:b/>
          <w:sz w:val="24"/>
          <w:szCs w:val="24"/>
        </w:rPr>
        <w:t>2. Совокупность условий и факторов, создающих прямую или косвенную возможность нанесения ущерба национальным интересам определяется как…</w:t>
      </w:r>
    </w:p>
    <w:p w14:paraId="6613B3C7">
      <w:pPr>
        <w:rPr>
          <w:rFonts w:ascii="Times New Roman" w:hAnsi="Times New Roman"/>
          <w:sz w:val="24"/>
          <w:szCs w:val="24"/>
        </w:rPr>
      </w:pPr>
      <w:r>
        <w:rPr>
          <w:rFonts w:ascii="Times New Roman" w:hAnsi="Times New Roman"/>
          <w:sz w:val="24"/>
          <w:szCs w:val="24"/>
        </w:rPr>
        <w:t>1. национальные интересы Российской Федерации</w:t>
      </w:r>
    </w:p>
    <w:p w14:paraId="5AA4A54C">
      <w:pPr>
        <w:rPr>
          <w:rFonts w:ascii="Times New Roman" w:hAnsi="Times New Roman"/>
          <w:b/>
          <w:sz w:val="24"/>
          <w:szCs w:val="24"/>
        </w:rPr>
      </w:pPr>
      <w:r>
        <w:rPr>
          <w:rFonts w:ascii="Times New Roman" w:hAnsi="Times New Roman"/>
          <w:sz w:val="24"/>
          <w:szCs w:val="24"/>
        </w:rPr>
        <w:t xml:space="preserve">2. </w:t>
      </w:r>
      <w:r>
        <w:rPr>
          <w:rFonts w:ascii="Times New Roman" w:hAnsi="Times New Roman"/>
          <w:b/>
          <w:sz w:val="24"/>
          <w:szCs w:val="24"/>
        </w:rPr>
        <w:t>угроза национальной безопасности</w:t>
      </w:r>
    </w:p>
    <w:p w14:paraId="5D5B6405">
      <w:pPr>
        <w:rPr>
          <w:rFonts w:ascii="Times New Roman" w:hAnsi="Times New Roman"/>
          <w:sz w:val="24"/>
          <w:szCs w:val="24"/>
        </w:rPr>
      </w:pPr>
      <w:r>
        <w:rPr>
          <w:rFonts w:ascii="Times New Roman" w:hAnsi="Times New Roman"/>
          <w:sz w:val="24"/>
          <w:szCs w:val="24"/>
        </w:rPr>
        <w:t>3.обеспечение национальной безопасности</w:t>
      </w:r>
    </w:p>
    <w:p w14:paraId="2BEB9879">
      <w:pPr>
        <w:rPr>
          <w:rFonts w:ascii="Times New Roman" w:hAnsi="Times New Roman"/>
          <w:sz w:val="24"/>
          <w:szCs w:val="24"/>
        </w:rPr>
      </w:pPr>
      <w:r>
        <w:rPr>
          <w:rFonts w:ascii="Times New Roman" w:hAnsi="Times New Roman"/>
          <w:sz w:val="24"/>
          <w:szCs w:val="24"/>
        </w:rPr>
        <w:t>4. система обеспечения национальной безопасности</w:t>
      </w:r>
    </w:p>
    <w:p w14:paraId="061D6BAF">
      <w:pPr>
        <w:rPr>
          <w:rFonts w:ascii="Times New Roman" w:hAnsi="Times New Roman"/>
          <w:sz w:val="24"/>
          <w:szCs w:val="24"/>
        </w:rPr>
      </w:pPr>
    </w:p>
    <w:p w14:paraId="6FA85FBE">
      <w:pPr>
        <w:rPr>
          <w:rFonts w:ascii="Times New Roman" w:hAnsi="Times New Roman"/>
          <w:b/>
          <w:sz w:val="24"/>
          <w:szCs w:val="24"/>
        </w:rPr>
      </w:pPr>
      <w:r>
        <w:rPr>
          <w:rFonts w:ascii="Times New Roman" w:hAnsi="Times New Roman"/>
          <w:b/>
          <w:sz w:val="24"/>
          <w:szCs w:val="24"/>
        </w:rPr>
        <w:t>3. Перечислите виды безопасности, которые определены в Стратегии национальной безопасности Российской Федерации. Выберите все правильные варианты.</w:t>
      </w:r>
    </w:p>
    <w:p w14:paraId="092F529C">
      <w:pPr>
        <w:rPr>
          <w:rFonts w:ascii="Times New Roman" w:hAnsi="Times New Roman"/>
          <w:b/>
          <w:sz w:val="24"/>
          <w:szCs w:val="24"/>
        </w:rPr>
      </w:pPr>
      <w:r>
        <w:rPr>
          <w:rFonts w:ascii="Times New Roman" w:hAnsi="Times New Roman"/>
          <w:b/>
          <w:sz w:val="24"/>
          <w:szCs w:val="24"/>
        </w:rPr>
        <w:t xml:space="preserve">1. государственная безопасность     </w:t>
      </w:r>
      <w:r>
        <w:rPr>
          <w:rFonts w:ascii="Times New Roman" w:hAnsi="Times New Roman"/>
          <w:sz w:val="24"/>
          <w:szCs w:val="24"/>
        </w:rPr>
        <w:t xml:space="preserve">2. </w:t>
      </w:r>
      <w:r>
        <w:rPr>
          <w:rFonts w:ascii="Times New Roman" w:hAnsi="Times New Roman"/>
          <w:b/>
          <w:sz w:val="24"/>
          <w:szCs w:val="24"/>
        </w:rPr>
        <w:t>общественная безопасность    3.информационная безопасность</w:t>
      </w:r>
    </w:p>
    <w:p w14:paraId="6A781BC2">
      <w:pPr>
        <w:rPr>
          <w:rFonts w:ascii="Times New Roman" w:hAnsi="Times New Roman"/>
          <w:sz w:val="24"/>
          <w:szCs w:val="24"/>
        </w:rPr>
      </w:pPr>
      <w:r>
        <w:rPr>
          <w:rFonts w:ascii="Times New Roman" w:hAnsi="Times New Roman"/>
          <w:sz w:val="24"/>
          <w:szCs w:val="24"/>
        </w:rPr>
        <w:t>4.химическая безопасность     5.</w:t>
      </w:r>
      <w:r>
        <w:rPr>
          <w:rFonts w:ascii="Times New Roman" w:hAnsi="Times New Roman"/>
          <w:b/>
          <w:sz w:val="24"/>
          <w:szCs w:val="24"/>
        </w:rPr>
        <w:t>экологическая безопасность</w:t>
      </w:r>
      <w:r>
        <w:rPr>
          <w:rFonts w:ascii="Times New Roman" w:hAnsi="Times New Roman"/>
          <w:sz w:val="24"/>
          <w:szCs w:val="24"/>
        </w:rPr>
        <w:t xml:space="preserve">    6.военная безопасность</w:t>
      </w:r>
    </w:p>
    <w:p w14:paraId="2973E18E">
      <w:pPr>
        <w:rPr>
          <w:rFonts w:ascii="Times New Roman" w:hAnsi="Times New Roman"/>
          <w:b/>
          <w:sz w:val="24"/>
          <w:szCs w:val="24"/>
        </w:rPr>
      </w:pPr>
      <w:r>
        <w:rPr>
          <w:rFonts w:ascii="Times New Roman" w:hAnsi="Times New Roman"/>
          <w:sz w:val="24"/>
          <w:szCs w:val="24"/>
        </w:rPr>
        <w:t xml:space="preserve">7. </w:t>
      </w:r>
      <w:r>
        <w:rPr>
          <w:rFonts w:ascii="Times New Roman" w:hAnsi="Times New Roman"/>
          <w:b/>
          <w:sz w:val="24"/>
          <w:szCs w:val="24"/>
        </w:rPr>
        <w:t>экономическая безопасность    8.</w:t>
      </w:r>
      <w:r>
        <w:rPr>
          <w:rFonts w:ascii="Times New Roman" w:hAnsi="Times New Roman"/>
          <w:sz w:val="24"/>
          <w:szCs w:val="24"/>
        </w:rPr>
        <w:t>электронная безопасность</w:t>
      </w:r>
      <w:r>
        <w:rPr>
          <w:rFonts w:ascii="Times New Roman" w:hAnsi="Times New Roman"/>
          <w:b/>
          <w:sz w:val="24"/>
          <w:szCs w:val="24"/>
        </w:rPr>
        <w:t xml:space="preserve">    9.транспортная безопасность</w:t>
      </w:r>
    </w:p>
    <w:p w14:paraId="11008438">
      <w:pPr>
        <w:rPr>
          <w:rFonts w:ascii="Times New Roman" w:hAnsi="Times New Roman"/>
          <w:b/>
          <w:sz w:val="24"/>
          <w:szCs w:val="24"/>
        </w:rPr>
      </w:pPr>
      <w:r>
        <w:rPr>
          <w:rFonts w:ascii="Times New Roman" w:hAnsi="Times New Roman"/>
          <w:b/>
          <w:sz w:val="24"/>
          <w:szCs w:val="24"/>
        </w:rPr>
        <w:t>10. энергетическая безопасность     11. безопасность личности</w:t>
      </w:r>
    </w:p>
    <w:p w14:paraId="4D3A2B41">
      <w:pPr>
        <w:rPr>
          <w:rFonts w:ascii="Times New Roman" w:hAnsi="Times New Roman"/>
          <w:sz w:val="24"/>
          <w:szCs w:val="24"/>
        </w:rPr>
      </w:pPr>
    </w:p>
    <w:p w14:paraId="197B3064">
      <w:pPr>
        <w:rPr>
          <w:rFonts w:ascii="Times New Roman" w:hAnsi="Times New Roman"/>
          <w:b/>
          <w:sz w:val="24"/>
          <w:szCs w:val="24"/>
        </w:rPr>
      </w:pPr>
      <w:r>
        <w:rPr>
          <w:rFonts w:ascii="Times New Roman" w:hAnsi="Times New Roman"/>
          <w:b/>
          <w:sz w:val="24"/>
          <w:szCs w:val="24"/>
        </w:rPr>
        <w:t>4. Что является объективно значимыми потребностями личности, общества и государства в обеспечении их защищенности и устойчивого развития?</w:t>
      </w:r>
    </w:p>
    <w:p w14:paraId="6BE46386">
      <w:pPr>
        <w:rPr>
          <w:rFonts w:ascii="Times New Roman" w:hAnsi="Times New Roman"/>
          <w:sz w:val="24"/>
          <w:szCs w:val="24"/>
        </w:rPr>
      </w:pPr>
      <w:r>
        <w:rPr>
          <w:rFonts w:ascii="Times New Roman" w:hAnsi="Times New Roman"/>
          <w:sz w:val="24"/>
          <w:szCs w:val="24"/>
        </w:rPr>
        <w:t>1. национальные приоритеты Российской Федерации</w:t>
      </w:r>
    </w:p>
    <w:p w14:paraId="06725F7D">
      <w:pPr>
        <w:rPr>
          <w:rFonts w:ascii="Times New Roman" w:hAnsi="Times New Roman"/>
          <w:b/>
          <w:sz w:val="24"/>
          <w:szCs w:val="24"/>
        </w:rPr>
      </w:pPr>
      <w:r>
        <w:rPr>
          <w:rFonts w:ascii="Times New Roman" w:hAnsi="Times New Roman"/>
          <w:sz w:val="24"/>
          <w:szCs w:val="24"/>
        </w:rPr>
        <w:t xml:space="preserve">2. </w:t>
      </w:r>
      <w:r>
        <w:rPr>
          <w:rFonts w:ascii="Times New Roman" w:hAnsi="Times New Roman"/>
          <w:b/>
          <w:sz w:val="24"/>
          <w:szCs w:val="24"/>
        </w:rPr>
        <w:t>национальные интересы Российской Федерации</w:t>
      </w:r>
    </w:p>
    <w:p w14:paraId="2C24EF83">
      <w:pPr>
        <w:rPr>
          <w:rFonts w:ascii="Times New Roman" w:hAnsi="Times New Roman"/>
          <w:sz w:val="24"/>
          <w:szCs w:val="24"/>
        </w:rPr>
      </w:pPr>
      <w:r>
        <w:rPr>
          <w:rFonts w:ascii="Times New Roman" w:hAnsi="Times New Roman"/>
          <w:sz w:val="24"/>
          <w:szCs w:val="24"/>
        </w:rPr>
        <w:t>3. стратегические интересы Российской Федерации</w:t>
      </w:r>
    </w:p>
    <w:p w14:paraId="72B6306A">
      <w:pPr>
        <w:rPr>
          <w:rFonts w:ascii="Times New Roman" w:hAnsi="Times New Roman"/>
          <w:sz w:val="24"/>
          <w:szCs w:val="24"/>
        </w:rPr>
      </w:pPr>
      <w:r>
        <w:rPr>
          <w:rFonts w:ascii="Times New Roman" w:hAnsi="Times New Roman"/>
          <w:sz w:val="24"/>
          <w:szCs w:val="24"/>
        </w:rPr>
        <w:t>4. система обеспечения национальной безопасности</w:t>
      </w:r>
    </w:p>
    <w:p w14:paraId="2A5272E3">
      <w:pPr>
        <w:rPr>
          <w:rFonts w:ascii="Times New Roman" w:hAnsi="Times New Roman"/>
          <w:sz w:val="24"/>
          <w:szCs w:val="24"/>
        </w:rPr>
      </w:pPr>
    </w:p>
    <w:p w14:paraId="5EDF072B">
      <w:pPr>
        <w:rPr>
          <w:rFonts w:ascii="Times New Roman" w:hAnsi="Times New Roman"/>
          <w:b/>
          <w:sz w:val="24"/>
          <w:szCs w:val="24"/>
        </w:rPr>
      </w:pPr>
      <w:r>
        <w:rPr>
          <w:rFonts w:ascii="Times New Roman" w:hAnsi="Times New Roman"/>
          <w:b/>
          <w:sz w:val="24"/>
          <w:szCs w:val="24"/>
        </w:rPr>
        <w:t>5. Чему способствует государственная политика в сфере обеспечения национальной безопасности и социально-экономического развития Российской Федерации?</w:t>
      </w:r>
    </w:p>
    <w:p w14:paraId="2814FA16">
      <w:pPr>
        <w:rPr>
          <w:rFonts w:ascii="Times New Roman" w:hAnsi="Times New Roman"/>
          <w:color w:val="FF0000"/>
          <w:sz w:val="24"/>
          <w:szCs w:val="24"/>
        </w:rPr>
      </w:pPr>
      <w:r>
        <w:rPr>
          <w:rFonts w:ascii="Times New Roman" w:hAnsi="Times New Roman"/>
          <w:sz w:val="24"/>
          <w:szCs w:val="24"/>
        </w:rPr>
        <w:t xml:space="preserve">1. </w:t>
      </w:r>
      <w:r>
        <w:rPr>
          <w:rFonts w:ascii="Times New Roman" w:hAnsi="Times New Roman"/>
          <w:b/>
          <w:sz w:val="24"/>
          <w:szCs w:val="24"/>
        </w:rPr>
        <w:t>реализации стратегических национальных приоритетов</w:t>
      </w:r>
    </w:p>
    <w:p w14:paraId="26D56CE0">
      <w:pPr>
        <w:rPr>
          <w:rFonts w:ascii="Times New Roman" w:hAnsi="Times New Roman"/>
          <w:sz w:val="24"/>
          <w:szCs w:val="24"/>
        </w:rPr>
      </w:pPr>
      <w:r>
        <w:rPr>
          <w:rFonts w:ascii="Times New Roman" w:hAnsi="Times New Roman"/>
          <w:sz w:val="24"/>
          <w:szCs w:val="24"/>
        </w:rPr>
        <w:t>2. реализации долгосрочных планов</w:t>
      </w:r>
    </w:p>
    <w:p w14:paraId="7B30E83A">
      <w:pPr>
        <w:rPr>
          <w:rFonts w:ascii="Times New Roman" w:hAnsi="Times New Roman"/>
          <w:sz w:val="24"/>
          <w:szCs w:val="24"/>
        </w:rPr>
      </w:pPr>
      <w:r>
        <w:rPr>
          <w:rFonts w:ascii="Times New Roman" w:hAnsi="Times New Roman"/>
          <w:sz w:val="24"/>
          <w:szCs w:val="24"/>
        </w:rPr>
        <w:t>3. становлению государственности Российской Федерации</w:t>
      </w:r>
    </w:p>
    <w:p w14:paraId="2A72FD12">
      <w:pPr>
        <w:rPr>
          <w:rFonts w:ascii="Times New Roman" w:hAnsi="Times New Roman"/>
          <w:sz w:val="24"/>
          <w:szCs w:val="24"/>
        </w:rPr>
      </w:pPr>
      <w:r>
        <w:rPr>
          <w:rFonts w:ascii="Times New Roman" w:hAnsi="Times New Roman"/>
          <w:sz w:val="24"/>
          <w:szCs w:val="24"/>
        </w:rPr>
        <w:t>4. эффективной защите национальных интересов</w:t>
      </w:r>
    </w:p>
    <w:p w14:paraId="32A6A8E5">
      <w:pPr>
        <w:rPr>
          <w:rFonts w:ascii="Times New Roman" w:hAnsi="Times New Roman"/>
          <w:sz w:val="24"/>
          <w:szCs w:val="24"/>
        </w:rPr>
      </w:pPr>
      <w:r>
        <w:rPr>
          <w:rFonts w:ascii="Times New Roman" w:hAnsi="Times New Roman"/>
          <w:sz w:val="24"/>
          <w:szCs w:val="24"/>
        </w:rPr>
        <w:t>5. обеспечению безопасности личности, общества и государства</w:t>
      </w:r>
    </w:p>
    <w:p w14:paraId="3736CDD9">
      <w:pPr>
        <w:rPr>
          <w:rFonts w:ascii="Times New Roman" w:hAnsi="Times New Roman"/>
          <w:sz w:val="24"/>
          <w:szCs w:val="24"/>
        </w:rPr>
      </w:pPr>
      <w:r>
        <w:rPr>
          <w:rFonts w:ascii="Times New Roman" w:hAnsi="Times New Roman"/>
          <w:sz w:val="24"/>
          <w:szCs w:val="24"/>
        </w:rPr>
        <w:t>6. выявлению внутренних и внешних угроз</w:t>
      </w:r>
    </w:p>
    <w:p w14:paraId="2D90DE86">
      <w:pPr>
        <w:rPr>
          <w:rFonts w:ascii="Times New Roman" w:hAnsi="Times New Roman"/>
          <w:sz w:val="24"/>
          <w:szCs w:val="24"/>
        </w:rPr>
      </w:pPr>
    </w:p>
    <w:p w14:paraId="5BE1B42E">
      <w:pPr>
        <w:rPr>
          <w:rFonts w:ascii="Times New Roman" w:hAnsi="Times New Roman"/>
          <w:b/>
          <w:sz w:val="24"/>
          <w:szCs w:val="24"/>
        </w:rPr>
      </w:pPr>
      <w:r>
        <w:rPr>
          <w:rFonts w:ascii="Times New Roman" w:hAnsi="Times New Roman"/>
          <w:b/>
          <w:sz w:val="24"/>
          <w:szCs w:val="24"/>
        </w:rPr>
        <w:t>6. Заполните пропуски в предложении.</w:t>
      </w:r>
    </w:p>
    <w:p w14:paraId="6E768233">
      <w:pPr>
        <w:rPr>
          <w:rFonts w:ascii="Times New Roman" w:hAnsi="Times New Roman"/>
          <w:sz w:val="24"/>
          <w:szCs w:val="24"/>
        </w:rPr>
      </w:pPr>
    </w:p>
    <w:p w14:paraId="4CD06C67">
      <w:pPr>
        <w:rPr>
          <w:rFonts w:ascii="Times New Roman" w:hAnsi="Times New Roman"/>
          <w:sz w:val="24"/>
          <w:szCs w:val="24"/>
        </w:rPr>
      </w:pPr>
      <w:r>
        <w:rPr>
          <w:rFonts w:ascii="Times New Roman" w:hAnsi="Times New Roman"/>
          <w:sz w:val="24"/>
          <w:szCs w:val="24"/>
        </w:rPr>
        <w:t xml:space="preserve"> ________________интересами на_____________  перспективу являются: укрепление_____________  страны, обеспечение незыблемости_________________ , суверенитета, независимости, государственной и_____________________  Российской Федерации.</w:t>
      </w:r>
    </w:p>
    <w:p w14:paraId="4A26E2A3">
      <w:pPr>
        <w:rPr>
          <w:rFonts w:ascii="Times New Roman" w:hAnsi="Times New Roman"/>
          <w:sz w:val="24"/>
          <w:szCs w:val="24"/>
        </w:rPr>
      </w:pPr>
    </w:p>
    <w:p w14:paraId="08308088">
      <w:pPr>
        <w:rPr>
          <w:rFonts w:ascii="Times New Roman" w:hAnsi="Times New Roman"/>
          <w:sz w:val="24"/>
          <w:szCs w:val="24"/>
        </w:rPr>
      </w:pPr>
      <w:r>
        <w:rPr>
          <w:rFonts w:ascii="Times New Roman" w:hAnsi="Times New Roman"/>
          <w:sz w:val="24"/>
          <w:szCs w:val="24"/>
        </w:rPr>
        <w:t>(Слова для справки)  национальными  долгосрочную  обороны конституционного строя  территориальной целостности</w:t>
      </w:r>
    </w:p>
    <w:p w14:paraId="4FDC194C">
      <w:pPr>
        <w:rPr>
          <w:rFonts w:ascii="Times New Roman" w:hAnsi="Times New Roman"/>
          <w:sz w:val="24"/>
          <w:szCs w:val="24"/>
        </w:rPr>
      </w:pPr>
    </w:p>
    <w:p w14:paraId="0038C09D">
      <w:pPr>
        <w:rPr>
          <w:rFonts w:ascii="Times New Roman" w:hAnsi="Times New Roman"/>
          <w:b/>
          <w:sz w:val="24"/>
          <w:szCs w:val="24"/>
        </w:rPr>
      </w:pPr>
      <w:r>
        <w:rPr>
          <w:rFonts w:ascii="Times New Roman" w:hAnsi="Times New Roman"/>
          <w:b/>
          <w:sz w:val="24"/>
          <w:szCs w:val="24"/>
        </w:rPr>
        <w:t>7. Обеспечение национальных интересов осуществляется посредством реализации стратегических национальных приоритетов. Перечислите их.</w:t>
      </w:r>
    </w:p>
    <w:p w14:paraId="3CA5EB41">
      <w:pPr>
        <w:rPr>
          <w:rFonts w:ascii="Times New Roman" w:hAnsi="Times New Roman"/>
          <w:b/>
          <w:sz w:val="24"/>
          <w:szCs w:val="24"/>
        </w:rPr>
      </w:pPr>
      <w:r>
        <w:rPr>
          <w:rFonts w:ascii="Times New Roman" w:hAnsi="Times New Roman"/>
          <w:sz w:val="24"/>
          <w:szCs w:val="24"/>
        </w:rPr>
        <w:t xml:space="preserve">1. </w:t>
      </w:r>
      <w:r>
        <w:rPr>
          <w:rFonts w:ascii="Times New Roman" w:hAnsi="Times New Roman"/>
          <w:b/>
          <w:sz w:val="24"/>
          <w:szCs w:val="24"/>
        </w:rPr>
        <w:t xml:space="preserve">оборона страны  2. </w:t>
      </w:r>
      <w:r>
        <w:rPr>
          <w:rFonts w:ascii="Times New Roman" w:hAnsi="Times New Roman"/>
          <w:sz w:val="24"/>
          <w:szCs w:val="24"/>
        </w:rPr>
        <w:t>государственная и общественная безопасность</w:t>
      </w:r>
      <w:r>
        <w:rPr>
          <w:rFonts w:ascii="Times New Roman" w:hAnsi="Times New Roman"/>
          <w:b/>
          <w:sz w:val="24"/>
          <w:szCs w:val="24"/>
        </w:rPr>
        <w:t xml:space="preserve">   3. </w:t>
      </w:r>
      <w:r>
        <w:rPr>
          <w:rFonts w:ascii="Times New Roman" w:hAnsi="Times New Roman"/>
          <w:sz w:val="24"/>
          <w:szCs w:val="24"/>
        </w:rPr>
        <w:t>личная безопасность</w:t>
      </w:r>
    </w:p>
    <w:p w14:paraId="3A8633DD">
      <w:pPr>
        <w:rPr>
          <w:rFonts w:ascii="Times New Roman" w:hAnsi="Times New Roman"/>
          <w:b/>
          <w:sz w:val="24"/>
          <w:szCs w:val="24"/>
        </w:rPr>
      </w:pPr>
      <w:r>
        <w:rPr>
          <w:rFonts w:ascii="Times New Roman" w:hAnsi="Times New Roman"/>
          <w:sz w:val="24"/>
          <w:szCs w:val="24"/>
        </w:rPr>
        <w:t xml:space="preserve">4. </w:t>
      </w:r>
      <w:r>
        <w:rPr>
          <w:rFonts w:ascii="Times New Roman" w:hAnsi="Times New Roman"/>
          <w:b/>
          <w:sz w:val="24"/>
          <w:szCs w:val="24"/>
        </w:rPr>
        <w:t>повышение качества жизни российских граждан     5.</w:t>
      </w:r>
      <w:r>
        <w:rPr>
          <w:rFonts w:ascii="Times New Roman" w:hAnsi="Times New Roman"/>
          <w:sz w:val="24"/>
          <w:szCs w:val="24"/>
        </w:rPr>
        <w:t>повышение качества жизни пенсионеров</w:t>
      </w:r>
    </w:p>
    <w:p w14:paraId="719E3B6C">
      <w:pPr>
        <w:rPr>
          <w:rFonts w:ascii="Times New Roman" w:hAnsi="Times New Roman"/>
          <w:sz w:val="24"/>
          <w:szCs w:val="24"/>
        </w:rPr>
      </w:pPr>
      <w:r>
        <w:rPr>
          <w:rFonts w:ascii="Times New Roman" w:hAnsi="Times New Roman"/>
          <w:sz w:val="24"/>
          <w:szCs w:val="24"/>
        </w:rPr>
        <w:t>6.промышленный рост   7.</w:t>
      </w:r>
      <w:r>
        <w:rPr>
          <w:rFonts w:ascii="Times New Roman" w:hAnsi="Times New Roman"/>
          <w:b/>
          <w:sz w:val="24"/>
          <w:szCs w:val="24"/>
        </w:rPr>
        <w:t>экономический рост</w:t>
      </w:r>
      <w:r>
        <w:rPr>
          <w:rFonts w:ascii="Times New Roman" w:hAnsi="Times New Roman"/>
          <w:sz w:val="24"/>
          <w:szCs w:val="24"/>
        </w:rPr>
        <w:t xml:space="preserve">     8.</w:t>
      </w:r>
      <w:r>
        <w:rPr>
          <w:rFonts w:ascii="Times New Roman" w:hAnsi="Times New Roman"/>
          <w:b/>
          <w:sz w:val="24"/>
          <w:szCs w:val="24"/>
        </w:rPr>
        <w:t>наука, технологии и образование</w:t>
      </w:r>
    </w:p>
    <w:p w14:paraId="5F844668">
      <w:pPr>
        <w:rPr>
          <w:rFonts w:ascii="Times New Roman" w:hAnsi="Times New Roman"/>
          <w:sz w:val="24"/>
          <w:szCs w:val="24"/>
        </w:rPr>
      </w:pPr>
    </w:p>
    <w:p w14:paraId="5B7137E3">
      <w:pPr>
        <w:rPr>
          <w:rFonts w:ascii="Times New Roman" w:hAnsi="Times New Roman"/>
          <w:b/>
          <w:sz w:val="24"/>
          <w:szCs w:val="24"/>
        </w:rPr>
      </w:pPr>
      <w:r>
        <w:rPr>
          <w:rFonts w:ascii="Times New Roman" w:hAnsi="Times New Roman"/>
          <w:b/>
          <w:sz w:val="24"/>
          <w:szCs w:val="24"/>
        </w:rPr>
        <w:t>8. Перечислите принципы построения международных отношений Российской Федерации:</w:t>
      </w:r>
    </w:p>
    <w:p w14:paraId="6C605673">
      <w:pPr>
        <w:rPr>
          <w:rFonts w:ascii="Times New Roman" w:hAnsi="Times New Roman"/>
          <w:b/>
          <w:sz w:val="24"/>
          <w:szCs w:val="24"/>
        </w:rPr>
      </w:pPr>
      <w:r>
        <w:rPr>
          <w:rFonts w:ascii="Times New Roman" w:hAnsi="Times New Roman"/>
          <w:sz w:val="24"/>
          <w:szCs w:val="24"/>
        </w:rPr>
        <w:t xml:space="preserve">1. </w:t>
      </w:r>
      <w:r>
        <w:rPr>
          <w:rFonts w:ascii="Times New Roman" w:hAnsi="Times New Roman"/>
          <w:b/>
          <w:sz w:val="24"/>
          <w:szCs w:val="24"/>
        </w:rPr>
        <w:t xml:space="preserve">соблюдение международного права      2. </w:t>
      </w:r>
      <w:r>
        <w:rPr>
          <w:rFonts w:ascii="Times New Roman" w:hAnsi="Times New Roman"/>
          <w:sz w:val="24"/>
          <w:szCs w:val="24"/>
        </w:rPr>
        <w:t>соблюдение российского законодательства</w:t>
      </w:r>
    </w:p>
    <w:p w14:paraId="6D6B3972">
      <w:pPr>
        <w:rPr>
          <w:rFonts w:ascii="Times New Roman" w:hAnsi="Times New Roman"/>
          <w:sz w:val="24"/>
          <w:szCs w:val="24"/>
        </w:rPr>
      </w:pPr>
      <w:r>
        <w:rPr>
          <w:rFonts w:ascii="Times New Roman" w:hAnsi="Times New Roman"/>
          <w:sz w:val="24"/>
          <w:szCs w:val="24"/>
        </w:rPr>
        <w:t>3. обеспечение безопасности всех стран мира</w:t>
      </w:r>
    </w:p>
    <w:p w14:paraId="7547158C">
      <w:pPr>
        <w:rPr>
          <w:rFonts w:ascii="Times New Roman" w:hAnsi="Times New Roman"/>
          <w:b/>
          <w:sz w:val="24"/>
          <w:szCs w:val="24"/>
        </w:rPr>
      </w:pPr>
      <w:r>
        <w:rPr>
          <w:rFonts w:ascii="Times New Roman" w:hAnsi="Times New Roman"/>
          <w:sz w:val="24"/>
          <w:szCs w:val="24"/>
        </w:rPr>
        <w:t>4.</w:t>
      </w:r>
      <w:r>
        <w:rPr>
          <w:rFonts w:ascii="Times New Roman" w:hAnsi="Times New Roman"/>
          <w:b/>
          <w:sz w:val="24"/>
          <w:szCs w:val="24"/>
        </w:rPr>
        <w:t>обеспечение надежной и равной безопасности государств</w:t>
      </w:r>
    </w:p>
    <w:p w14:paraId="53761645">
      <w:pPr>
        <w:rPr>
          <w:rFonts w:ascii="Times New Roman" w:hAnsi="Times New Roman"/>
          <w:sz w:val="24"/>
          <w:szCs w:val="24"/>
        </w:rPr>
      </w:pPr>
      <w:r>
        <w:rPr>
          <w:rFonts w:ascii="Times New Roman" w:hAnsi="Times New Roman"/>
          <w:sz w:val="24"/>
          <w:szCs w:val="24"/>
        </w:rPr>
        <w:t>5.уважение прав и интересов народов</w:t>
      </w:r>
    </w:p>
    <w:p w14:paraId="1CB81B07">
      <w:pPr>
        <w:rPr>
          <w:rFonts w:ascii="Times New Roman" w:hAnsi="Times New Roman"/>
          <w:b/>
          <w:sz w:val="24"/>
          <w:szCs w:val="24"/>
        </w:rPr>
      </w:pPr>
      <w:r>
        <w:rPr>
          <w:rFonts w:ascii="Times New Roman" w:hAnsi="Times New Roman"/>
          <w:sz w:val="24"/>
          <w:szCs w:val="24"/>
        </w:rPr>
        <w:t xml:space="preserve">6. </w:t>
      </w:r>
      <w:r>
        <w:rPr>
          <w:rFonts w:ascii="Times New Roman" w:hAnsi="Times New Roman"/>
          <w:b/>
          <w:sz w:val="24"/>
          <w:szCs w:val="24"/>
        </w:rPr>
        <w:t>взаимное уважение народов</w:t>
      </w:r>
    </w:p>
    <w:p w14:paraId="098FBCCC">
      <w:pPr>
        <w:rPr>
          <w:rFonts w:ascii="Times New Roman" w:hAnsi="Times New Roman"/>
          <w:b/>
          <w:sz w:val="24"/>
          <w:szCs w:val="24"/>
        </w:rPr>
      </w:pPr>
      <w:r>
        <w:rPr>
          <w:rFonts w:ascii="Times New Roman" w:hAnsi="Times New Roman"/>
          <w:b/>
          <w:sz w:val="24"/>
          <w:szCs w:val="24"/>
        </w:rPr>
        <w:t>7. сохранение многообразия культур, традиций и интересов</w:t>
      </w:r>
    </w:p>
    <w:p w14:paraId="1720C0CB">
      <w:pPr>
        <w:rPr>
          <w:rFonts w:ascii="Times New Roman" w:hAnsi="Times New Roman"/>
          <w:sz w:val="24"/>
          <w:szCs w:val="24"/>
        </w:rPr>
      </w:pPr>
    </w:p>
    <w:p w14:paraId="3A7EE8A2">
      <w:pPr>
        <w:rPr>
          <w:rFonts w:ascii="Times New Roman" w:hAnsi="Times New Roman"/>
          <w:b/>
          <w:sz w:val="24"/>
          <w:szCs w:val="24"/>
        </w:rPr>
      </w:pPr>
      <w:r>
        <w:rPr>
          <w:rFonts w:ascii="Times New Roman" w:hAnsi="Times New Roman"/>
          <w:b/>
          <w:sz w:val="24"/>
          <w:szCs w:val="24"/>
        </w:rPr>
        <w:t>9. Каким образом каждый человек может поучаствовать в обеспечении национальной безопасности своей страны?</w:t>
      </w:r>
    </w:p>
    <w:p w14:paraId="7A441992">
      <w:pPr>
        <w:rPr>
          <w:rFonts w:ascii="Times New Roman" w:hAnsi="Times New Roman"/>
          <w:b/>
          <w:sz w:val="24"/>
          <w:szCs w:val="24"/>
        </w:rPr>
      </w:pPr>
      <w:r>
        <w:rPr>
          <w:rFonts w:ascii="Times New Roman" w:hAnsi="Times New Roman"/>
          <w:sz w:val="24"/>
          <w:szCs w:val="24"/>
        </w:rPr>
        <w:t xml:space="preserve">1. </w:t>
      </w:r>
      <w:r>
        <w:rPr>
          <w:rFonts w:ascii="Times New Roman" w:hAnsi="Times New Roman"/>
          <w:b/>
          <w:sz w:val="24"/>
          <w:szCs w:val="24"/>
        </w:rPr>
        <w:t xml:space="preserve">Быть патриотом      2. </w:t>
      </w:r>
      <w:r>
        <w:rPr>
          <w:rFonts w:ascii="Times New Roman" w:hAnsi="Times New Roman"/>
          <w:sz w:val="24"/>
          <w:szCs w:val="24"/>
        </w:rPr>
        <w:t>уважать семейные традиции</w:t>
      </w:r>
    </w:p>
    <w:p w14:paraId="48DA3E4F">
      <w:pPr>
        <w:rPr>
          <w:rFonts w:ascii="Times New Roman" w:hAnsi="Times New Roman"/>
          <w:sz w:val="24"/>
          <w:szCs w:val="24"/>
        </w:rPr>
      </w:pPr>
      <w:r>
        <w:rPr>
          <w:rFonts w:ascii="Times New Roman" w:hAnsi="Times New Roman"/>
          <w:b/>
          <w:sz w:val="24"/>
          <w:szCs w:val="24"/>
        </w:rPr>
        <w:t xml:space="preserve">3. </w:t>
      </w:r>
      <w:r>
        <w:rPr>
          <w:rFonts w:ascii="Times New Roman" w:hAnsi="Times New Roman"/>
          <w:sz w:val="24"/>
          <w:szCs w:val="24"/>
        </w:rPr>
        <w:t xml:space="preserve">участвовать в вооруженных формированиях за границей      4. </w:t>
      </w:r>
      <w:r>
        <w:rPr>
          <w:rFonts w:ascii="Times New Roman" w:hAnsi="Times New Roman"/>
          <w:b/>
          <w:sz w:val="24"/>
          <w:szCs w:val="24"/>
        </w:rPr>
        <w:t>повышать свой культурный уровень</w:t>
      </w:r>
    </w:p>
    <w:p w14:paraId="10EB9A1F">
      <w:pPr>
        <w:rPr>
          <w:rFonts w:ascii="Times New Roman" w:hAnsi="Times New Roman"/>
          <w:sz w:val="24"/>
          <w:szCs w:val="24"/>
        </w:rPr>
      </w:pPr>
    </w:p>
    <w:p w14:paraId="00EE5937">
      <w:pPr>
        <w:rPr>
          <w:rFonts w:ascii="Times New Roman" w:hAnsi="Times New Roman"/>
          <w:b/>
          <w:sz w:val="24"/>
          <w:szCs w:val="24"/>
        </w:rPr>
      </w:pPr>
      <w:r>
        <w:rPr>
          <w:rFonts w:ascii="Times New Roman" w:hAnsi="Times New Roman"/>
          <w:b/>
          <w:sz w:val="24"/>
          <w:szCs w:val="24"/>
        </w:rPr>
        <w:t>10. Впишите недостающие слова.</w:t>
      </w:r>
    </w:p>
    <w:p w14:paraId="44507A7E">
      <w:pPr>
        <w:rPr>
          <w:rFonts w:ascii="Times New Roman" w:hAnsi="Times New Roman"/>
          <w:sz w:val="24"/>
          <w:szCs w:val="24"/>
        </w:rPr>
      </w:pPr>
      <w:r>
        <w:rPr>
          <w:rFonts w:ascii="Times New Roman" w:hAnsi="Times New Roman"/>
          <w:sz w:val="24"/>
          <w:szCs w:val="24"/>
        </w:rPr>
        <w:t>К национальным интересам страны на долгосрочную перспективу относятся: повышение _________________(безопасности)</w:t>
      </w:r>
    </w:p>
    <w:p w14:paraId="675076B3">
      <w:pPr>
        <w:rPr>
          <w:rFonts w:ascii="Times New Roman" w:hAnsi="Times New Roman"/>
          <w:sz w:val="24"/>
          <w:szCs w:val="24"/>
        </w:rPr>
      </w:pPr>
      <w:r>
        <w:rPr>
          <w:rFonts w:ascii="Times New Roman" w:hAnsi="Times New Roman"/>
          <w:sz w:val="24"/>
          <w:szCs w:val="24"/>
        </w:rPr>
        <w:t>, укрепление _________________ (здоровья)</w:t>
      </w:r>
    </w:p>
    <w:p w14:paraId="2B77E192">
      <w:pPr>
        <w:rPr>
          <w:rFonts w:ascii="Times New Roman" w:hAnsi="Times New Roman"/>
          <w:sz w:val="24"/>
          <w:szCs w:val="24"/>
        </w:rPr>
      </w:pPr>
      <w:r>
        <w:rPr>
          <w:rFonts w:ascii="Times New Roman" w:hAnsi="Times New Roman"/>
          <w:sz w:val="24"/>
          <w:szCs w:val="24"/>
        </w:rPr>
        <w:t xml:space="preserve"> населения, обеспечение стабильного _______________________(экономического и политического)</w:t>
      </w:r>
    </w:p>
    <w:p w14:paraId="7CF358DC">
      <w:pPr>
        <w:rPr>
          <w:rFonts w:ascii="Times New Roman" w:hAnsi="Times New Roman"/>
          <w:sz w:val="24"/>
          <w:szCs w:val="24"/>
        </w:rPr>
      </w:pPr>
      <w:r>
        <w:rPr>
          <w:rFonts w:ascii="Times New Roman" w:hAnsi="Times New Roman"/>
          <w:sz w:val="24"/>
          <w:szCs w:val="24"/>
        </w:rPr>
        <w:t xml:space="preserve"> развития страны.</w:t>
      </w:r>
    </w:p>
    <w:p w14:paraId="4F112775">
      <w:pPr>
        <w:rPr>
          <w:rFonts w:ascii="Times New Roman" w:hAnsi="Times New Roman"/>
          <w:sz w:val="24"/>
          <w:szCs w:val="24"/>
        </w:rPr>
      </w:pPr>
    </w:p>
    <w:p w14:paraId="34A727F0">
      <w:pPr>
        <w:rPr>
          <w:rFonts w:ascii="Times New Roman" w:hAnsi="Times New Roman"/>
          <w:sz w:val="24"/>
          <w:szCs w:val="24"/>
        </w:rPr>
      </w:pPr>
    </w:p>
    <w:p w14:paraId="28657371">
      <w:pPr>
        <w:rPr>
          <w:rFonts w:ascii="Times New Roman" w:hAnsi="Times New Roman"/>
          <w:sz w:val="24"/>
          <w:szCs w:val="24"/>
        </w:rPr>
      </w:pPr>
      <w:r>
        <w:rPr>
          <w:rFonts w:ascii="Times New Roman" w:hAnsi="Times New Roman"/>
          <w:sz w:val="24"/>
          <w:szCs w:val="24"/>
        </w:rPr>
        <w:t xml:space="preserve"> </w:t>
      </w:r>
    </w:p>
    <w:p w14:paraId="25E7A452">
      <w:pPr>
        <w:rPr>
          <w:rFonts w:ascii="Times New Roman" w:hAnsi="Times New Roman"/>
          <w:sz w:val="24"/>
          <w:szCs w:val="24"/>
        </w:rPr>
      </w:pPr>
    </w:p>
    <w:p w14:paraId="5BDD2203">
      <w:pPr>
        <w:rPr>
          <w:rFonts w:ascii="Times New Roman" w:hAnsi="Times New Roman"/>
          <w:sz w:val="24"/>
          <w:szCs w:val="24"/>
        </w:rPr>
      </w:pPr>
    </w:p>
    <w:p w14:paraId="57E101D9">
      <w:pPr>
        <w:rPr>
          <w:rFonts w:ascii="Times New Roman" w:hAnsi="Times New Roman"/>
          <w:sz w:val="24"/>
          <w:szCs w:val="24"/>
        </w:rPr>
      </w:pPr>
    </w:p>
    <w:sectPr>
      <w:pgSz w:w="16838" w:h="11906" w:orient="landscape"/>
      <w:pgMar w:top="850" w:right="1134" w:bottom="709"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mn-ea">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8D81A"/>
    <w:multiLevelType w:val="singleLevel"/>
    <w:tmpl w:val="B1F8D81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0B01E2"/>
    <w:rsid w:val="00001E65"/>
    <w:rsid w:val="0005441F"/>
    <w:rsid w:val="00067932"/>
    <w:rsid w:val="00075634"/>
    <w:rsid w:val="0009789D"/>
    <w:rsid w:val="000B01E2"/>
    <w:rsid w:val="000B7FE1"/>
    <w:rsid w:val="000C71F6"/>
    <w:rsid w:val="000D1C4A"/>
    <w:rsid w:val="001006EE"/>
    <w:rsid w:val="0013672C"/>
    <w:rsid w:val="0014792A"/>
    <w:rsid w:val="001774E6"/>
    <w:rsid w:val="00194A43"/>
    <w:rsid w:val="00196CA1"/>
    <w:rsid w:val="001A1186"/>
    <w:rsid w:val="001A4013"/>
    <w:rsid w:val="001C34C9"/>
    <w:rsid w:val="001D43F7"/>
    <w:rsid w:val="001E07D9"/>
    <w:rsid w:val="001E0989"/>
    <w:rsid w:val="002779D2"/>
    <w:rsid w:val="002C121B"/>
    <w:rsid w:val="002D3083"/>
    <w:rsid w:val="00300E1D"/>
    <w:rsid w:val="00311ADE"/>
    <w:rsid w:val="00362DEF"/>
    <w:rsid w:val="00395A6A"/>
    <w:rsid w:val="003D3769"/>
    <w:rsid w:val="00411264"/>
    <w:rsid w:val="00505792"/>
    <w:rsid w:val="00525291"/>
    <w:rsid w:val="00526BFF"/>
    <w:rsid w:val="00555F89"/>
    <w:rsid w:val="00586BD2"/>
    <w:rsid w:val="00665E15"/>
    <w:rsid w:val="006708EF"/>
    <w:rsid w:val="0067463F"/>
    <w:rsid w:val="00687B4E"/>
    <w:rsid w:val="00695410"/>
    <w:rsid w:val="006B25F7"/>
    <w:rsid w:val="006D560B"/>
    <w:rsid w:val="006E7CF7"/>
    <w:rsid w:val="00722334"/>
    <w:rsid w:val="00767564"/>
    <w:rsid w:val="00783A20"/>
    <w:rsid w:val="007F4CFE"/>
    <w:rsid w:val="00841E23"/>
    <w:rsid w:val="00890435"/>
    <w:rsid w:val="008C1ACF"/>
    <w:rsid w:val="008C624B"/>
    <w:rsid w:val="008D1F1B"/>
    <w:rsid w:val="009076E0"/>
    <w:rsid w:val="00935DC8"/>
    <w:rsid w:val="009D6CF0"/>
    <w:rsid w:val="00A13DFC"/>
    <w:rsid w:val="00A339EE"/>
    <w:rsid w:val="00AB4B58"/>
    <w:rsid w:val="00AC7C97"/>
    <w:rsid w:val="00B074C4"/>
    <w:rsid w:val="00B36B87"/>
    <w:rsid w:val="00B659D4"/>
    <w:rsid w:val="00B80570"/>
    <w:rsid w:val="00BA6F83"/>
    <w:rsid w:val="00BB271E"/>
    <w:rsid w:val="00C129DF"/>
    <w:rsid w:val="00C1346B"/>
    <w:rsid w:val="00C431E8"/>
    <w:rsid w:val="00C45173"/>
    <w:rsid w:val="00C67E48"/>
    <w:rsid w:val="00C76CD1"/>
    <w:rsid w:val="00C77084"/>
    <w:rsid w:val="00CA4BFA"/>
    <w:rsid w:val="00D000C6"/>
    <w:rsid w:val="00D303FA"/>
    <w:rsid w:val="00DE57BA"/>
    <w:rsid w:val="00DE6780"/>
    <w:rsid w:val="00E33CE6"/>
    <w:rsid w:val="00E6740E"/>
    <w:rsid w:val="00E757AF"/>
    <w:rsid w:val="00E973AB"/>
    <w:rsid w:val="00EB0651"/>
    <w:rsid w:val="00EC6B3A"/>
    <w:rsid w:val="00ED06B3"/>
    <w:rsid w:val="00EF11D2"/>
    <w:rsid w:val="00F14B0B"/>
    <w:rsid w:val="00FD5AE0"/>
    <w:rsid w:val="386463BC"/>
    <w:rsid w:val="4B934ED6"/>
    <w:rsid w:val="51FF7F33"/>
    <w:rsid w:val="592406AC"/>
    <w:rsid w:val="5FEF6A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Calibri" w:hAnsi="Calibri" w:eastAsia="Calibri" w:cs="Times New Roman"/>
      <w:sz w:val="22"/>
      <w:szCs w:val="22"/>
      <w:lang w:val="ru-RU"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800080" w:themeColor="followedHyperlink"/>
      <w:u w:val="single"/>
    </w:rPr>
  </w:style>
  <w:style w:type="character" w:styleId="6">
    <w:name w:val="Emphasis"/>
    <w:basedOn w:val="3"/>
    <w:qFormat/>
    <w:uiPriority w:val="20"/>
    <w:rPr>
      <w:i/>
      <w:iCs/>
    </w:rPr>
  </w:style>
  <w:style w:type="character" w:styleId="7">
    <w:name w:val="Hyperlink"/>
    <w:basedOn w:val="3"/>
    <w:unhideWhenUsed/>
    <w:qFormat/>
    <w:uiPriority w:val="99"/>
    <w:rPr>
      <w:color w:val="0000FF" w:themeColor="hyperlink"/>
      <w:u w:val="single"/>
    </w:rPr>
  </w:style>
  <w:style w:type="character" w:styleId="8">
    <w:name w:val="Strong"/>
    <w:basedOn w:val="3"/>
    <w:qFormat/>
    <w:uiPriority w:val="22"/>
    <w:rPr>
      <w:b/>
      <w:bCs/>
    </w:rPr>
  </w:style>
  <w:style w:type="paragraph" w:styleId="9">
    <w:name w:val="Balloon Text"/>
    <w:basedOn w:val="1"/>
    <w:link w:val="17"/>
    <w:semiHidden/>
    <w:unhideWhenUsed/>
    <w:qFormat/>
    <w:uiPriority w:val="99"/>
    <w:pPr>
      <w:spacing w:after="0" w:line="240" w:lineRule="auto"/>
    </w:pPr>
    <w:rPr>
      <w:rFonts w:ascii="Tahoma" w:hAnsi="Tahoma" w:cs="Tahoma"/>
      <w:sz w:val="16"/>
      <w:szCs w:val="16"/>
    </w:rPr>
  </w:style>
  <w:style w:type="paragraph" w:styleId="10">
    <w:name w:val="header"/>
    <w:basedOn w:val="1"/>
    <w:link w:val="15"/>
    <w:unhideWhenUsed/>
    <w:qFormat/>
    <w:uiPriority w:val="99"/>
    <w:pPr>
      <w:tabs>
        <w:tab w:val="center" w:pos="4677"/>
        <w:tab w:val="right" w:pos="9355"/>
      </w:tabs>
      <w:spacing w:after="0" w:line="240" w:lineRule="auto"/>
    </w:pPr>
  </w:style>
  <w:style w:type="paragraph" w:styleId="11">
    <w:name w:val="footer"/>
    <w:basedOn w:val="1"/>
    <w:link w:val="16"/>
    <w:unhideWhenUsed/>
    <w:qFormat/>
    <w:uiPriority w:val="99"/>
    <w:pPr>
      <w:tabs>
        <w:tab w:val="center" w:pos="4677"/>
        <w:tab w:val="right" w:pos="9355"/>
      </w:tabs>
      <w:spacing w:after="0" w:line="240" w:lineRule="auto"/>
    </w:pPr>
  </w:style>
  <w:style w:type="paragraph" w:styleId="12">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3">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left="720"/>
      <w:contextualSpacing/>
    </w:pPr>
  </w:style>
  <w:style w:type="character" w:customStyle="1" w:styleId="15">
    <w:name w:val="Верхний колонтитул Знак"/>
    <w:basedOn w:val="3"/>
    <w:link w:val="10"/>
    <w:qFormat/>
    <w:uiPriority w:val="99"/>
    <w:rPr>
      <w:rFonts w:ascii="Calibri" w:hAnsi="Calibri" w:eastAsia="Calibri" w:cs="Times New Roman"/>
    </w:rPr>
  </w:style>
  <w:style w:type="character" w:customStyle="1" w:styleId="16">
    <w:name w:val="Нижний колонтитул Знак"/>
    <w:basedOn w:val="3"/>
    <w:link w:val="11"/>
    <w:qFormat/>
    <w:uiPriority w:val="99"/>
    <w:rPr>
      <w:rFonts w:ascii="Calibri" w:hAnsi="Calibri" w:eastAsia="Calibri" w:cs="Times New Roman"/>
    </w:rPr>
  </w:style>
  <w:style w:type="character" w:customStyle="1" w:styleId="17">
    <w:name w:val="Текст выноски Знак"/>
    <w:basedOn w:val="3"/>
    <w:link w:val="9"/>
    <w:semiHidden/>
    <w:qFormat/>
    <w:uiPriority w:val="99"/>
    <w:rPr>
      <w:rFonts w:ascii="Tahoma" w:hAnsi="Tahoma" w:eastAsia="Calibri"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1959</Words>
  <Characters>11168</Characters>
  <Lines>93</Lines>
  <Paragraphs>26</Paragraphs>
  <TotalTime>43</TotalTime>
  <ScaleCrop>false</ScaleCrop>
  <LinksUpToDate>false</LinksUpToDate>
  <CharactersWithSpaces>13101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2018-04-12T13:11:00Z</dcterms:created>
  <dc:creator>владими</dc:creator>
  <cp:lastModifiedBy>Юзер</cp:lastModifiedBy>
  <cp:lastPrinted>2019-03-12T07:25:00Z</cp:lastPrinted>
  <dcterms:modified xsi:type="dcterms:W3CDTF">2025-12-24T11:14:11Z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1721C273EA6F4B4187CF84141E854946_12</vt:lpwstr>
  </property>
</Properties>
</file>